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9E5431" w14:textId="4D6D2799" w:rsidR="00465932" w:rsidRPr="00B8527B" w:rsidRDefault="000338F0" w:rsidP="00B8527B">
      <w:pPr>
        <w:pStyle w:val="2"/>
        <w:spacing w:after="240" w:line="360" w:lineRule="auto"/>
        <w:ind w:left="0" w:firstLine="0"/>
        <w:jc w:val="center"/>
        <w:rPr>
          <w:b/>
          <w:bCs/>
          <w:color w:val="000000" w:themeColor="text1"/>
          <w:sz w:val="24"/>
          <w:szCs w:val="24"/>
        </w:rPr>
      </w:pPr>
      <w:r w:rsidRPr="00B8527B">
        <w:rPr>
          <w:b/>
          <w:bCs/>
          <w:color w:val="000000" w:themeColor="text1"/>
          <w:sz w:val="24"/>
          <w:szCs w:val="24"/>
        </w:rPr>
        <w:t>Η κατά το δίκαιο της Ευρωπαϊκής Ένωσης ανεξαρτησία των ανεξαρτήτων διοικητικών αρχών</w:t>
      </w:r>
      <w:r w:rsidR="00945F48" w:rsidRPr="00B8527B">
        <w:rPr>
          <w:b/>
          <w:bCs/>
          <w:color w:val="000000" w:themeColor="text1"/>
          <w:sz w:val="24"/>
          <w:szCs w:val="24"/>
        </w:rPr>
        <w:t>:</w:t>
      </w:r>
      <w:r w:rsidRPr="00B8527B">
        <w:rPr>
          <w:b/>
          <w:bCs/>
          <w:color w:val="000000" w:themeColor="text1"/>
          <w:sz w:val="24"/>
          <w:szCs w:val="24"/>
        </w:rPr>
        <w:t xml:space="preserve"> Ζητήματα συρροών και συγκρούσεων με το εθνικό δίκαιο</w:t>
      </w:r>
    </w:p>
    <w:p w14:paraId="3CB50EEB" w14:textId="77777777" w:rsidR="00B8527B" w:rsidRDefault="000338F0" w:rsidP="00B8527B">
      <w:pPr>
        <w:pStyle w:val="2"/>
        <w:spacing w:after="240" w:line="360" w:lineRule="auto"/>
        <w:ind w:left="0" w:firstLine="0"/>
        <w:jc w:val="right"/>
        <w:rPr>
          <w:i/>
          <w:iCs/>
          <w:color w:val="000000" w:themeColor="text1"/>
          <w:sz w:val="24"/>
          <w:szCs w:val="24"/>
        </w:rPr>
      </w:pPr>
      <w:r w:rsidRPr="00B8527B">
        <w:rPr>
          <w:i/>
          <w:iCs/>
          <w:color w:val="000000" w:themeColor="text1"/>
          <w:sz w:val="24"/>
          <w:szCs w:val="24"/>
        </w:rPr>
        <w:t xml:space="preserve">Βασίλης Θ. Κονδύλης </w:t>
      </w:r>
    </w:p>
    <w:p w14:paraId="47D232F0" w14:textId="0B7C5AD3" w:rsidR="00945F48" w:rsidRDefault="00945F48" w:rsidP="00B8527B">
      <w:pPr>
        <w:pStyle w:val="2"/>
        <w:spacing w:after="240" w:line="360" w:lineRule="auto"/>
        <w:ind w:left="0" w:firstLine="0"/>
        <w:jc w:val="right"/>
        <w:rPr>
          <w:i/>
          <w:iCs/>
          <w:color w:val="000000" w:themeColor="text1"/>
          <w:sz w:val="24"/>
          <w:szCs w:val="24"/>
        </w:rPr>
      </w:pPr>
      <w:r w:rsidRPr="00945F48">
        <w:rPr>
          <w:i/>
          <w:iCs/>
          <w:color w:val="000000" w:themeColor="text1"/>
          <w:sz w:val="24"/>
          <w:szCs w:val="24"/>
        </w:rPr>
        <w:t xml:space="preserve">Καθηγητής Δημοσίου Δικαίου στη Νομική Σχολή του </w:t>
      </w:r>
      <w:proofErr w:type="spellStart"/>
      <w:r w:rsidRPr="00945F48">
        <w:rPr>
          <w:i/>
          <w:iCs/>
          <w:color w:val="000000" w:themeColor="text1"/>
          <w:sz w:val="24"/>
          <w:szCs w:val="24"/>
        </w:rPr>
        <w:t>ΕΚΠΑ</w:t>
      </w:r>
      <w:proofErr w:type="spellEnd"/>
      <w:r w:rsidRPr="00945F48">
        <w:rPr>
          <w:i/>
          <w:iCs/>
          <w:color w:val="000000" w:themeColor="text1"/>
          <w:sz w:val="24"/>
          <w:szCs w:val="24"/>
        </w:rPr>
        <w:t>, Νομικός</w:t>
      </w:r>
      <w:r w:rsidRPr="00B8527B">
        <w:rPr>
          <w:i/>
          <w:iCs/>
          <w:color w:val="000000" w:themeColor="text1"/>
          <w:sz w:val="24"/>
          <w:szCs w:val="24"/>
        </w:rPr>
        <w:t xml:space="preserve"> </w:t>
      </w:r>
      <w:r w:rsidRPr="00945F48">
        <w:rPr>
          <w:i/>
          <w:iCs/>
          <w:color w:val="000000" w:themeColor="text1"/>
          <w:sz w:val="24"/>
          <w:szCs w:val="24"/>
        </w:rPr>
        <w:t>Σύμβουλος</w:t>
      </w:r>
      <w:r w:rsidRPr="00B8527B">
        <w:rPr>
          <w:i/>
          <w:iCs/>
          <w:color w:val="000000" w:themeColor="text1"/>
          <w:sz w:val="24"/>
          <w:szCs w:val="24"/>
        </w:rPr>
        <w:t xml:space="preserve"> της Εθνικής Επιτροπής Τηλεπικοινωνιών και Ταχυδρομείων (</w:t>
      </w:r>
      <w:proofErr w:type="spellStart"/>
      <w:r w:rsidRPr="00B8527B">
        <w:rPr>
          <w:i/>
          <w:iCs/>
          <w:color w:val="000000" w:themeColor="text1"/>
          <w:sz w:val="24"/>
          <w:szCs w:val="24"/>
        </w:rPr>
        <w:t>ΕΕΤΤ</w:t>
      </w:r>
      <w:proofErr w:type="spellEnd"/>
      <w:r w:rsidRPr="00B8527B">
        <w:rPr>
          <w:i/>
          <w:iCs/>
          <w:color w:val="000000" w:themeColor="text1"/>
          <w:sz w:val="24"/>
          <w:szCs w:val="24"/>
        </w:rPr>
        <w:t>)</w:t>
      </w:r>
    </w:p>
    <w:p w14:paraId="1305A87B" w14:textId="77777777" w:rsidR="00B8527B" w:rsidRPr="00B8527B" w:rsidRDefault="00B8527B" w:rsidP="00B8527B"/>
    <w:p w14:paraId="23766C44" w14:textId="737E1EC7" w:rsidR="00A06BA2" w:rsidRPr="00B8527B" w:rsidRDefault="00B8527B" w:rsidP="00B8527B">
      <w:pPr>
        <w:pStyle w:val="2"/>
        <w:spacing w:after="240" w:line="360" w:lineRule="auto"/>
        <w:ind w:left="0" w:firstLine="0"/>
        <w:jc w:val="both"/>
        <w:rPr>
          <w:b/>
          <w:bCs/>
          <w:color w:val="000000" w:themeColor="text1"/>
          <w:sz w:val="24"/>
          <w:szCs w:val="24"/>
        </w:rPr>
      </w:pPr>
      <w:r>
        <w:rPr>
          <w:b/>
          <w:bCs/>
          <w:color w:val="000000" w:themeColor="text1"/>
          <w:sz w:val="24"/>
          <w:szCs w:val="24"/>
        </w:rPr>
        <w:t xml:space="preserve">1. </w:t>
      </w:r>
      <w:r w:rsidRPr="00B8527B">
        <w:rPr>
          <w:b/>
          <w:bCs/>
          <w:color w:val="000000" w:themeColor="text1"/>
          <w:sz w:val="24"/>
          <w:szCs w:val="24"/>
        </w:rPr>
        <w:t>Εισαγωγή</w:t>
      </w:r>
    </w:p>
    <w:p w14:paraId="643342A7" w14:textId="0CBB5D78" w:rsidR="00465932" w:rsidRPr="00B8527B" w:rsidRDefault="000338F0" w:rsidP="00B8527B">
      <w:pPr>
        <w:pStyle w:val="3"/>
        <w:spacing w:after="240" w:line="360" w:lineRule="auto"/>
        <w:ind w:left="0" w:firstLine="0"/>
        <w:jc w:val="both"/>
        <w:rPr>
          <w:b/>
          <w:bCs/>
          <w:i/>
          <w:iCs/>
          <w:color w:val="000000" w:themeColor="text1"/>
          <w:sz w:val="24"/>
          <w:szCs w:val="24"/>
        </w:rPr>
      </w:pPr>
      <w:r w:rsidRPr="00B8527B">
        <w:rPr>
          <w:b/>
          <w:bCs/>
          <w:i/>
          <w:iCs/>
          <w:color w:val="000000" w:themeColor="text1"/>
          <w:sz w:val="24"/>
          <w:szCs w:val="24"/>
        </w:rPr>
        <w:t>Α</w:t>
      </w:r>
      <w:r w:rsidR="00945F48" w:rsidRPr="00B8527B">
        <w:rPr>
          <w:b/>
          <w:bCs/>
          <w:i/>
          <w:iCs/>
          <w:color w:val="000000" w:themeColor="text1"/>
          <w:sz w:val="24"/>
          <w:szCs w:val="24"/>
        </w:rPr>
        <w:t>.</w:t>
      </w:r>
      <w:r w:rsidRPr="00B8527B">
        <w:rPr>
          <w:b/>
          <w:bCs/>
          <w:i/>
          <w:iCs/>
          <w:color w:val="000000" w:themeColor="text1"/>
          <w:sz w:val="24"/>
          <w:szCs w:val="24"/>
        </w:rPr>
        <w:t xml:space="preserve"> Γενικές Παρατηρήσεις</w:t>
      </w:r>
      <w:r w:rsidR="00A06BA2" w:rsidRPr="00B8527B">
        <w:rPr>
          <w:b/>
          <w:bCs/>
          <w:i/>
          <w:iCs/>
          <w:color w:val="000000" w:themeColor="text1"/>
          <w:sz w:val="24"/>
          <w:szCs w:val="24"/>
        </w:rPr>
        <w:t xml:space="preserve"> </w:t>
      </w:r>
    </w:p>
    <w:p w14:paraId="5A1BF099" w14:textId="1CDF7CD5" w:rsidR="00465932" w:rsidRPr="00B8527B" w:rsidRDefault="3C0AC5F8" w:rsidP="00B8527B">
      <w:pPr>
        <w:pStyle w:val="2"/>
        <w:spacing w:after="240" w:line="360" w:lineRule="auto"/>
        <w:ind w:left="0" w:firstLine="0"/>
        <w:jc w:val="both"/>
        <w:rPr>
          <w:color w:val="000000" w:themeColor="text1"/>
          <w:sz w:val="24"/>
          <w:szCs w:val="24"/>
        </w:rPr>
      </w:pPr>
      <w:r w:rsidRPr="00B8527B">
        <w:rPr>
          <w:color w:val="000000" w:themeColor="text1"/>
          <w:sz w:val="24"/>
          <w:szCs w:val="24"/>
        </w:rPr>
        <w:t>Καταρχάς, η αναγνώριση του θεσμού και της λειτουργίας των Ανεξάρτητων Αρχών/ Ανεξάρτητων Διοικητικών Αρχών (ΑΑ/</w:t>
      </w:r>
      <w:proofErr w:type="spellStart"/>
      <w:r w:rsidRPr="00B8527B">
        <w:rPr>
          <w:color w:val="000000" w:themeColor="text1"/>
          <w:sz w:val="24"/>
          <w:szCs w:val="24"/>
        </w:rPr>
        <w:t>ΑΔΑ</w:t>
      </w:r>
      <w:proofErr w:type="spellEnd"/>
      <w:r w:rsidRPr="00B8527B">
        <w:rPr>
          <w:color w:val="000000" w:themeColor="text1"/>
          <w:sz w:val="24"/>
          <w:szCs w:val="24"/>
        </w:rPr>
        <w:t xml:space="preserve">) σε επίπεδο δικαίου της Ευρωπαϊκής </w:t>
      </w:r>
      <w:r w:rsidR="00945F48" w:rsidRPr="00B8527B">
        <w:rPr>
          <w:color w:val="000000" w:themeColor="text1"/>
          <w:sz w:val="24"/>
          <w:szCs w:val="24"/>
        </w:rPr>
        <w:t>Ένωσης</w:t>
      </w:r>
      <w:r w:rsidRPr="00B8527B">
        <w:rPr>
          <w:color w:val="000000" w:themeColor="text1"/>
          <w:sz w:val="24"/>
          <w:szCs w:val="24"/>
        </w:rPr>
        <w:t xml:space="preserve"> (Ε.Ε.) και</w:t>
      </w:r>
      <w:r w:rsidR="00B8527B">
        <w:rPr>
          <w:color w:val="000000" w:themeColor="text1"/>
          <w:sz w:val="24"/>
          <w:szCs w:val="24"/>
        </w:rPr>
        <w:t xml:space="preserve"> </w:t>
      </w:r>
      <w:r w:rsidRPr="00B8527B">
        <w:rPr>
          <w:color w:val="000000" w:themeColor="text1"/>
          <w:sz w:val="24"/>
          <w:szCs w:val="24"/>
        </w:rPr>
        <w:t>η σχετική νομολογία του Δικαστηρίου της Ευρωπαϊκής Ένωσης (</w:t>
      </w:r>
      <w:proofErr w:type="spellStart"/>
      <w:r w:rsidRPr="00B8527B">
        <w:rPr>
          <w:color w:val="000000" w:themeColor="text1"/>
          <w:sz w:val="24"/>
          <w:szCs w:val="24"/>
        </w:rPr>
        <w:t>Δ.Ε.Ε</w:t>
      </w:r>
      <w:proofErr w:type="spellEnd"/>
      <w:r w:rsidRPr="00B8527B">
        <w:rPr>
          <w:color w:val="000000" w:themeColor="text1"/>
          <w:sz w:val="24"/>
          <w:szCs w:val="24"/>
        </w:rPr>
        <w:t>.) ουσιαστικά αναιρούν ένα διπλό φόβο κάποιων κρατών μελών (</w:t>
      </w:r>
      <w:r w:rsidRPr="00B8527B">
        <w:rPr>
          <w:color w:val="000000" w:themeColor="text1"/>
          <w:sz w:val="24"/>
          <w:szCs w:val="24"/>
          <w:lang w:val="en-US"/>
        </w:rPr>
        <w:t>K</w:t>
      </w:r>
      <w:r w:rsidRPr="00B8527B">
        <w:rPr>
          <w:color w:val="000000" w:themeColor="text1"/>
          <w:sz w:val="24"/>
          <w:szCs w:val="24"/>
        </w:rPr>
        <w:t>-</w:t>
      </w:r>
      <w:r w:rsidRPr="00B8527B">
        <w:rPr>
          <w:color w:val="000000" w:themeColor="text1"/>
          <w:sz w:val="24"/>
          <w:szCs w:val="24"/>
          <w:lang w:val="en-US"/>
        </w:rPr>
        <w:t>M</w:t>
      </w:r>
      <w:r w:rsidRPr="00B8527B">
        <w:rPr>
          <w:color w:val="000000" w:themeColor="text1"/>
          <w:sz w:val="24"/>
          <w:szCs w:val="24"/>
        </w:rPr>
        <w:t>) έναντι των ΑΑ/</w:t>
      </w:r>
      <w:proofErr w:type="spellStart"/>
      <w:r w:rsidRPr="00B8527B">
        <w:rPr>
          <w:color w:val="000000" w:themeColor="text1"/>
          <w:sz w:val="24"/>
          <w:szCs w:val="24"/>
        </w:rPr>
        <w:t>ΑΔΑ</w:t>
      </w:r>
      <w:proofErr w:type="spellEnd"/>
      <w:r w:rsidRPr="00B8527B">
        <w:rPr>
          <w:color w:val="000000" w:themeColor="text1"/>
          <w:sz w:val="24"/>
          <w:szCs w:val="24"/>
        </w:rPr>
        <w:t xml:space="preserve">, που οδήγησε και στη θεσμοθέτηση μορφών άσκησης ελέγχου επί των αρχών αυτών. Ο φόβος αυτός εμμέσως αναφέρεται στον κίνδυνο όχι τοπικής αλλά λειτουργικής και ουσιαστικής </w:t>
      </w:r>
      <w:proofErr w:type="spellStart"/>
      <w:r w:rsidRPr="00B8527B">
        <w:rPr>
          <w:color w:val="000000" w:themeColor="text1"/>
          <w:sz w:val="24"/>
          <w:szCs w:val="24"/>
        </w:rPr>
        <w:t>επαναφεουδοποίησης</w:t>
      </w:r>
      <w:proofErr w:type="spellEnd"/>
      <w:r w:rsidRPr="00B8527B">
        <w:rPr>
          <w:color w:val="000000" w:themeColor="text1"/>
          <w:sz w:val="24"/>
          <w:szCs w:val="24"/>
        </w:rPr>
        <w:t xml:space="preserve"> του Κράτους και έμμεσης επαναφοράς των συζητήσεων για το μέλλον της σύγχρονης αντιπροσωπευτικής Δημοκρατίας και το θεσμικό βάρος τόσο σε επίπεδο Ε.Ε. όσο και σε επίπεδο Κ-Μ των διοριζόμενων στις ΑΑ/</w:t>
      </w:r>
      <w:proofErr w:type="spellStart"/>
      <w:r w:rsidRPr="00B8527B">
        <w:rPr>
          <w:color w:val="000000" w:themeColor="text1"/>
          <w:sz w:val="24"/>
          <w:szCs w:val="24"/>
        </w:rPr>
        <w:t>ΑΔΑ</w:t>
      </w:r>
      <w:proofErr w:type="spellEnd"/>
      <w:r w:rsidRPr="00B8527B">
        <w:rPr>
          <w:color w:val="000000" w:themeColor="text1"/>
          <w:sz w:val="24"/>
          <w:szCs w:val="24"/>
        </w:rPr>
        <w:t xml:space="preserve"> εμπειρογνωμόνων. </w:t>
      </w:r>
    </w:p>
    <w:p w14:paraId="7CEA1205" w14:textId="6A2D7D98" w:rsidR="00465932" w:rsidRPr="00B8527B" w:rsidRDefault="000338F0" w:rsidP="00B8527B">
      <w:pPr>
        <w:pStyle w:val="2"/>
        <w:spacing w:after="240" w:line="360" w:lineRule="auto"/>
        <w:ind w:left="0" w:firstLine="0"/>
        <w:jc w:val="both"/>
        <w:rPr>
          <w:color w:val="000000" w:themeColor="text1"/>
          <w:sz w:val="24"/>
          <w:szCs w:val="24"/>
        </w:rPr>
      </w:pPr>
      <w:r w:rsidRPr="00B8527B">
        <w:rPr>
          <w:color w:val="000000" w:themeColor="text1"/>
          <w:sz w:val="24"/>
          <w:szCs w:val="24"/>
        </w:rPr>
        <w:t xml:space="preserve">Όμως, </w:t>
      </w:r>
      <w:r w:rsidR="00B063F4" w:rsidRPr="00B8527B">
        <w:rPr>
          <w:color w:val="000000" w:themeColor="text1"/>
          <w:sz w:val="24"/>
          <w:szCs w:val="24"/>
        </w:rPr>
        <w:t xml:space="preserve">εν συνεχεία, </w:t>
      </w:r>
      <w:r w:rsidRPr="00B8527B">
        <w:rPr>
          <w:color w:val="000000" w:themeColor="text1"/>
          <w:sz w:val="24"/>
          <w:szCs w:val="24"/>
        </w:rPr>
        <w:t xml:space="preserve">η καθολική αποδοχή του θεσμού των </w:t>
      </w:r>
      <w:proofErr w:type="spellStart"/>
      <w:r w:rsidRPr="00B8527B">
        <w:rPr>
          <w:color w:val="000000" w:themeColor="text1"/>
          <w:sz w:val="24"/>
          <w:szCs w:val="24"/>
        </w:rPr>
        <w:t>ΑΔΑ</w:t>
      </w:r>
      <w:proofErr w:type="spellEnd"/>
      <w:r w:rsidRPr="00B8527B">
        <w:rPr>
          <w:color w:val="000000" w:themeColor="text1"/>
          <w:sz w:val="24"/>
          <w:szCs w:val="24"/>
        </w:rPr>
        <w:t xml:space="preserve"> τόσο από τον Συνταγματικό όσο και από τον </w:t>
      </w:r>
      <w:proofErr w:type="spellStart"/>
      <w:r w:rsidRPr="00B8527B">
        <w:rPr>
          <w:color w:val="000000" w:themeColor="text1"/>
          <w:sz w:val="24"/>
          <w:szCs w:val="24"/>
        </w:rPr>
        <w:t>Ενωσιακό</w:t>
      </w:r>
      <w:proofErr w:type="spellEnd"/>
      <w:r w:rsidRPr="00B8527B">
        <w:rPr>
          <w:color w:val="000000" w:themeColor="text1"/>
          <w:sz w:val="24"/>
          <w:szCs w:val="24"/>
        </w:rPr>
        <w:t xml:space="preserve"> νομοθέτη οδήγησε και στη δημιουργία ΑΑ/</w:t>
      </w:r>
      <w:proofErr w:type="spellStart"/>
      <w:r w:rsidRPr="00B8527B">
        <w:rPr>
          <w:color w:val="000000" w:themeColor="text1"/>
          <w:sz w:val="24"/>
          <w:szCs w:val="24"/>
        </w:rPr>
        <w:t>ΑΔΑ</w:t>
      </w:r>
      <w:proofErr w:type="spellEnd"/>
      <w:r w:rsidRPr="00B8527B">
        <w:rPr>
          <w:color w:val="000000" w:themeColor="text1"/>
          <w:sz w:val="24"/>
          <w:szCs w:val="24"/>
        </w:rPr>
        <w:t xml:space="preserve"> σε επίπεδο ΕΕ, όπως πχ ο θεσμός του Ευρωπαίου Διαμεσολαβητή (άρθρο 228 </w:t>
      </w:r>
      <w:proofErr w:type="spellStart"/>
      <w:r w:rsidRPr="00B8527B">
        <w:rPr>
          <w:color w:val="000000" w:themeColor="text1"/>
          <w:sz w:val="24"/>
          <w:szCs w:val="24"/>
        </w:rPr>
        <w:t>ΣΛΕΕ</w:t>
      </w:r>
      <w:proofErr w:type="spellEnd"/>
      <w:r w:rsidRPr="00B8527B">
        <w:rPr>
          <w:color w:val="000000" w:themeColor="text1"/>
          <w:sz w:val="24"/>
          <w:szCs w:val="24"/>
        </w:rPr>
        <w:t>) και του Ευρωπαίου Επόπτη Προστασίας Δεδομένων (</w:t>
      </w:r>
      <w:proofErr w:type="spellStart"/>
      <w:r w:rsidRPr="00B8527B">
        <w:rPr>
          <w:color w:val="000000" w:themeColor="text1"/>
          <w:sz w:val="24"/>
          <w:szCs w:val="24"/>
        </w:rPr>
        <w:t>ΕΕΠΔ</w:t>
      </w:r>
      <w:proofErr w:type="spellEnd"/>
      <w:r w:rsidRPr="00B8527B">
        <w:rPr>
          <w:color w:val="000000" w:themeColor="text1"/>
          <w:sz w:val="24"/>
          <w:szCs w:val="24"/>
        </w:rPr>
        <w:t>) [Κανονισμός 45/2001</w:t>
      </w:r>
      <w:r w:rsidR="00B063F4" w:rsidRPr="00B8527B">
        <w:rPr>
          <w:rStyle w:val="a6"/>
          <w:color w:val="000000" w:themeColor="text1"/>
          <w:sz w:val="24"/>
          <w:szCs w:val="24"/>
        </w:rPr>
        <w:footnoteReference w:id="1"/>
      </w:r>
      <w:r w:rsidRPr="00B8527B">
        <w:rPr>
          <w:color w:val="000000" w:themeColor="text1"/>
          <w:sz w:val="24"/>
          <w:szCs w:val="24"/>
        </w:rPr>
        <w:t xml:space="preserve"> που ήδη </w:t>
      </w:r>
      <w:r w:rsidRPr="00B8527B">
        <w:rPr>
          <w:color w:val="000000" w:themeColor="text1"/>
          <w:sz w:val="24"/>
          <w:szCs w:val="24"/>
        </w:rPr>
        <w:lastRenderedPageBreak/>
        <w:t>αντικαταστάθηκε με τον Κανονισμό (ΕΕ) 2018/1725</w:t>
      </w:r>
      <w:r w:rsidR="00B063F4" w:rsidRPr="00B8527B">
        <w:rPr>
          <w:rStyle w:val="a6"/>
          <w:color w:val="000000" w:themeColor="text1"/>
          <w:sz w:val="24"/>
          <w:szCs w:val="24"/>
        </w:rPr>
        <w:footnoteReference w:id="2"/>
      </w:r>
      <w:r w:rsidRPr="00B8527B">
        <w:rPr>
          <w:color w:val="000000" w:themeColor="text1"/>
          <w:sz w:val="24"/>
          <w:szCs w:val="24"/>
        </w:rPr>
        <w:t xml:space="preserve">]. </w:t>
      </w:r>
    </w:p>
    <w:p w14:paraId="68507CCA" w14:textId="77777777" w:rsidR="005A54C3" w:rsidRPr="00B8527B" w:rsidRDefault="005A54C3" w:rsidP="00B8527B">
      <w:pPr>
        <w:pStyle w:val="2"/>
        <w:spacing w:after="240" w:line="360" w:lineRule="auto"/>
        <w:ind w:left="0" w:firstLine="0"/>
        <w:jc w:val="both"/>
        <w:rPr>
          <w:color w:val="000000" w:themeColor="text1"/>
          <w:sz w:val="24"/>
          <w:szCs w:val="24"/>
        </w:rPr>
      </w:pPr>
    </w:p>
    <w:p w14:paraId="5F53A520" w14:textId="0AFD8DBA" w:rsidR="00465932" w:rsidRPr="00B8527B" w:rsidRDefault="000338F0" w:rsidP="00B8527B">
      <w:pPr>
        <w:pStyle w:val="2"/>
        <w:spacing w:after="240" w:line="360" w:lineRule="auto"/>
        <w:ind w:left="0" w:firstLine="0"/>
        <w:jc w:val="both"/>
        <w:rPr>
          <w:b/>
          <w:bCs/>
          <w:i/>
          <w:iCs/>
          <w:color w:val="000000" w:themeColor="text1"/>
          <w:sz w:val="24"/>
          <w:szCs w:val="24"/>
        </w:rPr>
      </w:pPr>
      <w:r w:rsidRPr="00B8527B">
        <w:rPr>
          <w:b/>
          <w:bCs/>
          <w:i/>
          <w:iCs/>
          <w:color w:val="000000" w:themeColor="text1"/>
          <w:sz w:val="24"/>
          <w:szCs w:val="24"/>
        </w:rPr>
        <w:t xml:space="preserve">Β. Το έρεισμα της ανεξαρτησίας των </w:t>
      </w:r>
      <w:proofErr w:type="spellStart"/>
      <w:r w:rsidRPr="00B8527B">
        <w:rPr>
          <w:b/>
          <w:bCs/>
          <w:i/>
          <w:iCs/>
          <w:color w:val="000000" w:themeColor="text1"/>
          <w:sz w:val="24"/>
          <w:szCs w:val="24"/>
        </w:rPr>
        <w:t>ΑΔΑ</w:t>
      </w:r>
      <w:proofErr w:type="spellEnd"/>
      <w:r w:rsidRPr="00B8527B">
        <w:rPr>
          <w:b/>
          <w:bCs/>
          <w:i/>
          <w:iCs/>
          <w:color w:val="000000" w:themeColor="text1"/>
          <w:sz w:val="24"/>
          <w:szCs w:val="24"/>
        </w:rPr>
        <w:t xml:space="preserve"> </w:t>
      </w:r>
    </w:p>
    <w:p w14:paraId="1464845F" w14:textId="5D44684F" w:rsidR="00465932" w:rsidRPr="00B8527B" w:rsidRDefault="000338F0" w:rsidP="00B8527B">
      <w:pPr>
        <w:pStyle w:val="2"/>
        <w:spacing w:after="240" w:line="360" w:lineRule="auto"/>
        <w:ind w:left="0" w:firstLine="0"/>
        <w:jc w:val="both"/>
        <w:rPr>
          <w:color w:val="000000" w:themeColor="text1"/>
          <w:sz w:val="24"/>
          <w:szCs w:val="24"/>
        </w:rPr>
      </w:pPr>
      <w:r w:rsidRPr="00B8527B">
        <w:rPr>
          <w:color w:val="000000" w:themeColor="text1"/>
          <w:sz w:val="24"/>
          <w:szCs w:val="24"/>
        </w:rPr>
        <w:t>Γενικά, η ανεξαρτησία των ΑΑ/</w:t>
      </w:r>
      <w:proofErr w:type="spellStart"/>
      <w:r w:rsidRPr="00B8527B">
        <w:rPr>
          <w:color w:val="000000" w:themeColor="text1"/>
          <w:sz w:val="24"/>
          <w:szCs w:val="24"/>
        </w:rPr>
        <w:t>ΑΔΑ</w:t>
      </w:r>
      <w:proofErr w:type="spellEnd"/>
      <w:r w:rsidRPr="00B8527B">
        <w:rPr>
          <w:color w:val="000000" w:themeColor="text1"/>
          <w:sz w:val="24"/>
          <w:szCs w:val="24"/>
        </w:rPr>
        <w:t xml:space="preserve"> μπορεί να έχει ως έρεισμα</w:t>
      </w:r>
      <w:r w:rsidR="00965BCD" w:rsidRPr="00B8527B">
        <w:rPr>
          <w:color w:val="000000" w:themeColor="text1"/>
          <w:sz w:val="24"/>
          <w:szCs w:val="24"/>
        </w:rPr>
        <w:t xml:space="preserve"> (</w:t>
      </w:r>
      <w:proofErr w:type="spellStart"/>
      <w:r w:rsidR="00A06BA2" w:rsidRPr="00B8527B">
        <w:rPr>
          <w:color w:val="000000" w:themeColor="text1"/>
          <w:sz w:val="24"/>
          <w:szCs w:val="24"/>
          <w:lang w:val="en-US"/>
        </w:rPr>
        <w:t>i</w:t>
      </w:r>
      <w:proofErr w:type="spellEnd"/>
      <w:r w:rsidRPr="00B8527B">
        <w:rPr>
          <w:color w:val="000000" w:themeColor="text1"/>
          <w:sz w:val="24"/>
          <w:szCs w:val="24"/>
        </w:rPr>
        <w:t>) Διατάξεις του Συντάγματος</w:t>
      </w:r>
      <w:r w:rsidR="00B8527B">
        <w:rPr>
          <w:color w:val="000000" w:themeColor="text1"/>
          <w:sz w:val="24"/>
          <w:szCs w:val="24"/>
        </w:rPr>
        <w:t xml:space="preserve"> </w:t>
      </w:r>
      <w:r w:rsidR="00A8557D" w:rsidRPr="00B8527B">
        <w:rPr>
          <w:color w:val="000000" w:themeColor="text1"/>
          <w:sz w:val="24"/>
          <w:szCs w:val="24"/>
        </w:rPr>
        <w:t xml:space="preserve">(περίπτωση των ΑΣΕΠ, </w:t>
      </w:r>
      <w:proofErr w:type="spellStart"/>
      <w:r w:rsidR="00A8557D" w:rsidRPr="00B8527B">
        <w:rPr>
          <w:color w:val="000000" w:themeColor="text1"/>
          <w:sz w:val="24"/>
          <w:szCs w:val="24"/>
        </w:rPr>
        <w:t>ΑΠΔΠΧ</w:t>
      </w:r>
      <w:proofErr w:type="spellEnd"/>
      <w:r w:rsidR="00A8557D" w:rsidRPr="00B8527B">
        <w:rPr>
          <w:color w:val="000000" w:themeColor="text1"/>
          <w:sz w:val="24"/>
          <w:szCs w:val="24"/>
        </w:rPr>
        <w:t xml:space="preserve">, </w:t>
      </w:r>
      <w:proofErr w:type="spellStart"/>
      <w:r w:rsidR="00A8557D" w:rsidRPr="00B8527B">
        <w:rPr>
          <w:color w:val="000000" w:themeColor="text1"/>
          <w:sz w:val="24"/>
          <w:szCs w:val="24"/>
        </w:rPr>
        <w:t>ΑΔΑΕ</w:t>
      </w:r>
      <w:proofErr w:type="spellEnd"/>
      <w:r w:rsidR="00A8557D" w:rsidRPr="00B8527B">
        <w:rPr>
          <w:color w:val="000000" w:themeColor="text1"/>
          <w:sz w:val="24"/>
          <w:szCs w:val="24"/>
        </w:rPr>
        <w:t xml:space="preserve">, </w:t>
      </w:r>
      <w:proofErr w:type="spellStart"/>
      <w:r w:rsidR="00A8557D" w:rsidRPr="00B8527B">
        <w:rPr>
          <w:color w:val="000000" w:themeColor="text1"/>
          <w:sz w:val="24"/>
          <w:szCs w:val="24"/>
        </w:rPr>
        <w:t>ΕΣΡ</w:t>
      </w:r>
      <w:proofErr w:type="spellEnd"/>
      <w:r w:rsidR="00A8557D" w:rsidRPr="00B8527B">
        <w:rPr>
          <w:color w:val="000000" w:themeColor="text1"/>
          <w:sz w:val="24"/>
          <w:szCs w:val="24"/>
        </w:rPr>
        <w:t xml:space="preserve"> και Συνήγορος του Πολίτη) </w:t>
      </w:r>
      <w:r w:rsidRPr="00B8527B">
        <w:rPr>
          <w:color w:val="000000" w:themeColor="text1"/>
          <w:sz w:val="24"/>
          <w:szCs w:val="24"/>
        </w:rPr>
        <w:t xml:space="preserve">ή/και </w:t>
      </w:r>
      <w:r w:rsidR="00A06BA2" w:rsidRPr="00B8527B">
        <w:rPr>
          <w:color w:val="000000" w:themeColor="text1"/>
          <w:sz w:val="24"/>
          <w:szCs w:val="24"/>
        </w:rPr>
        <w:t>(</w:t>
      </w:r>
      <w:r w:rsidR="00A06BA2" w:rsidRPr="00B8527B">
        <w:rPr>
          <w:color w:val="000000" w:themeColor="text1"/>
          <w:sz w:val="24"/>
          <w:szCs w:val="24"/>
          <w:lang w:val="en-US"/>
        </w:rPr>
        <w:t>ii</w:t>
      </w:r>
      <w:r w:rsidRPr="00B8527B">
        <w:rPr>
          <w:color w:val="000000" w:themeColor="text1"/>
          <w:sz w:val="24"/>
          <w:szCs w:val="24"/>
        </w:rPr>
        <w:t xml:space="preserve">) Διατάξεις του δικαίου της ΕΕ: τόσο του πρωτογενούς (όπως </w:t>
      </w:r>
      <w:r w:rsidR="00A8557D" w:rsidRPr="00B8527B">
        <w:rPr>
          <w:color w:val="000000" w:themeColor="text1"/>
          <w:sz w:val="24"/>
          <w:szCs w:val="24"/>
        </w:rPr>
        <w:t xml:space="preserve">η </w:t>
      </w:r>
      <w:proofErr w:type="spellStart"/>
      <w:r w:rsidR="00A8557D" w:rsidRPr="00B8527B">
        <w:rPr>
          <w:color w:val="000000" w:themeColor="text1"/>
          <w:sz w:val="24"/>
          <w:szCs w:val="24"/>
        </w:rPr>
        <w:t>ΣΕΕ</w:t>
      </w:r>
      <w:proofErr w:type="spellEnd"/>
      <w:r w:rsidR="00A8557D" w:rsidRPr="00B8527B">
        <w:rPr>
          <w:color w:val="000000" w:themeColor="text1"/>
          <w:sz w:val="24"/>
          <w:szCs w:val="24"/>
        </w:rPr>
        <w:t xml:space="preserve">, η </w:t>
      </w:r>
      <w:proofErr w:type="spellStart"/>
      <w:r w:rsidR="00A8557D" w:rsidRPr="00B8527B">
        <w:rPr>
          <w:color w:val="000000" w:themeColor="text1"/>
          <w:sz w:val="24"/>
          <w:szCs w:val="24"/>
        </w:rPr>
        <w:t>ΣΛΕΕ</w:t>
      </w:r>
      <w:proofErr w:type="spellEnd"/>
      <w:r w:rsidR="00A8557D" w:rsidRPr="00B8527B">
        <w:rPr>
          <w:color w:val="000000" w:themeColor="text1"/>
          <w:sz w:val="24"/>
          <w:szCs w:val="24"/>
        </w:rPr>
        <w:t xml:space="preserve"> και </w:t>
      </w:r>
      <w:r w:rsidRPr="00B8527B">
        <w:rPr>
          <w:color w:val="000000" w:themeColor="text1"/>
          <w:sz w:val="24"/>
          <w:szCs w:val="24"/>
        </w:rPr>
        <w:t>ο Χάρτης θεμελιωδών δικαιωμάτων και οι κοινές συνταγματικές παραδόσεις των Κ/Μ</w:t>
      </w:r>
      <w:r w:rsidR="00A8557D" w:rsidRPr="00B8527B">
        <w:rPr>
          <w:color w:val="000000" w:themeColor="text1"/>
          <w:sz w:val="24"/>
          <w:szCs w:val="24"/>
        </w:rPr>
        <w:t>)</w:t>
      </w:r>
      <w:r w:rsidR="00965BCD" w:rsidRPr="00B8527B">
        <w:rPr>
          <w:color w:val="000000" w:themeColor="text1"/>
          <w:sz w:val="24"/>
          <w:szCs w:val="24"/>
        </w:rPr>
        <w:t xml:space="preserve"> </w:t>
      </w:r>
      <w:r w:rsidRPr="00B8527B">
        <w:rPr>
          <w:color w:val="000000" w:themeColor="text1"/>
          <w:sz w:val="24"/>
          <w:szCs w:val="24"/>
        </w:rPr>
        <w:t>όσο και του παραγώγου δικαίου της ΕΕ</w:t>
      </w:r>
      <w:r w:rsidR="00A8557D" w:rsidRPr="00B8527B">
        <w:rPr>
          <w:color w:val="000000" w:themeColor="text1"/>
          <w:sz w:val="24"/>
          <w:szCs w:val="24"/>
        </w:rPr>
        <w:t xml:space="preserve"> (</w:t>
      </w:r>
      <w:r w:rsidRPr="00B8527B">
        <w:rPr>
          <w:color w:val="000000" w:themeColor="text1"/>
          <w:sz w:val="24"/>
          <w:szCs w:val="24"/>
        </w:rPr>
        <w:t>όπως κανονισμούς και οδηγίες</w:t>
      </w:r>
      <w:r w:rsidR="00A8557D" w:rsidRPr="00B8527B">
        <w:rPr>
          <w:color w:val="000000" w:themeColor="text1"/>
          <w:sz w:val="24"/>
          <w:szCs w:val="24"/>
        </w:rPr>
        <w:t>)</w:t>
      </w:r>
      <w:r w:rsidR="00965BCD" w:rsidRPr="00B8527B">
        <w:rPr>
          <w:color w:val="000000" w:themeColor="text1"/>
          <w:sz w:val="24"/>
          <w:szCs w:val="24"/>
        </w:rPr>
        <w:t xml:space="preserve">, </w:t>
      </w:r>
      <w:r w:rsidR="00A8557D" w:rsidRPr="00B8527B">
        <w:rPr>
          <w:color w:val="000000" w:themeColor="text1"/>
          <w:sz w:val="24"/>
          <w:szCs w:val="24"/>
        </w:rPr>
        <w:t xml:space="preserve">με κλασικό παράδειγμα την </w:t>
      </w:r>
      <w:proofErr w:type="spellStart"/>
      <w:r w:rsidR="00A8557D" w:rsidRPr="00B8527B">
        <w:rPr>
          <w:color w:val="000000" w:themeColor="text1"/>
          <w:sz w:val="24"/>
          <w:szCs w:val="24"/>
        </w:rPr>
        <w:t>ΑΠΔΠΧ</w:t>
      </w:r>
      <w:proofErr w:type="spellEnd"/>
      <w:r w:rsidR="00A8557D" w:rsidRPr="00B8527B">
        <w:rPr>
          <w:color w:val="000000" w:themeColor="text1"/>
          <w:sz w:val="24"/>
          <w:szCs w:val="24"/>
        </w:rPr>
        <w:t xml:space="preserve">, </w:t>
      </w:r>
      <w:r w:rsidR="00965BCD" w:rsidRPr="00B8527B">
        <w:rPr>
          <w:color w:val="000000" w:themeColor="text1"/>
          <w:sz w:val="24"/>
          <w:szCs w:val="24"/>
        </w:rPr>
        <w:t>(</w:t>
      </w:r>
      <w:r w:rsidR="00A06BA2" w:rsidRPr="00B8527B">
        <w:rPr>
          <w:color w:val="000000" w:themeColor="text1"/>
          <w:sz w:val="24"/>
          <w:szCs w:val="24"/>
          <w:lang w:val="en-US"/>
        </w:rPr>
        <w:t>iii</w:t>
      </w:r>
      <w:r w:rsidRPr="00B8527B">
        <w:rPr>
          <w:color w:val="000000" w:themeColor="text1"/>
          <w:sz w:val="24"/>
          <w:szCs w:val="24"/>
        </w:rPr>
        <w:t>) Διατάξεις του διεθνούς δικαίου που έχουν μεταφερθεί στην ελληνική έννομη τάξη</w:t>
      </w:r>
      <w:r w:rsidR="00965BCD" w:rsidRPr="00B8527B">
        <w:rPr>
          <w:color w:val="000000" w:themeColor="text1"/>
          <w:sz w:val="24"/>
          <w:szCs w:val="24"/>
        </w:rPr>
        <w:t xml:space="preserve">, όπως </w:t>
      </w:r>
      <w:r w:rsidRPr="00B8527B">
        <w:rPr>
          <w:color w:val="000000" w:themeColor="text1"/>
          <w:sz w:val="24"/>
          <w:szCs w:val="24"/>
        </w:rPr>
        <w:t xml:space="preserve">πχ </w:t>
      </w:r>
      <w:r w:rsidR="00965BCD" w:rsidRPr="00B8527B">
        <w:rPr>
          <w:color w:val="000000" w:themeColor="text1"/>
          <w:sz w:val="24"/>
          <w:szCs w:val="24"/>
        </w:rPr>
        <w:t>η Εθνική Αρχή Διαφάνειας (</w:t>
      </w:r>
      <w:proofErr w:type="spellStart"/>
      <w:r w:rsidRPr="00B8527B">
        <w:rPr>
          <w:color w:val="000000" w:themeColor="text1"/>
          <w:sz w:val="24"/>
          <w:szCs w:val="24"/>
        </w:rPr>
        <w:t>ΕΑΔ</w:t>
      </w:r>
      <w:proofErr w:type="spellEnd"/>
      <w:r w:rsidRPr="00B8527B">
        <w:rPr>
          <w:color w:val="000000" w:themeColor="text1"/>
          <w:sz w:val="24"/>
          <w:szCs w:val="24"/>
        </w:rPr>
        <w:t>)</w:t>
      </w:r>
      <w:r w:rsidR="00965BCD" w:rsidRPr="00B8527B">
        <w:rPr>
          <w:color w:val="000000" w:themeColor="text1"/>
          <w:sz w:val="24"/>
          <w:szCs w:val="24"/>
        </w:rPr>
        <w:t>, (</w:t>
      </w:r>
      <w:r w:rsidR="00A06BA2" w:rsidRPr="00B8527B">
        <w:rPr>
          <w:color w:val="000000" w:themeColor="text1"/>
          <w:sz w:val="24"/>
          <w:szCs w:val="24"/>
          <w:lang w:val="en-US"/>
        </w:rPr>
        <w:t>iv</w:t>
      </w:r>
      <w:r w:rsidRPr="00B8527B">
        <w:rPr>
          <w:color w:val="000000" w:themeColor="text1"/>
          <w:sz w:val="24"/>
          <w:szCs w:val="24"/>
        </w:rPr>
        <w:t xml:space="preserve">) Επιταγές των Μνημονίων που υπέγραψε η Ελλάδα προς αντιμετώπιση </w:t>
      </w:r>
      <w:r w:rsidR="00965BCD" w:rsidRPr="00B8527B">
        <w:rPr>
          <w:color w:val="000000" w:themeColor="text1"/>
          <w:sz w:val="24"/>
          <w:szCs w:val="24"/>
        </w:rPr>
        <w:t xml:space="preserve">της </w:t>
      </w:r>
      <w:r w:rsidRPr="00B8527B">
        <w:rPr>
          <w:color w:val="000000" w:themeColor="text1"/>
          <w:sz w:val="24"/>
          <w:szCs w:val="24"/>
        </w:rPr>
        <w:t xml:space="preserve">οικονομικής κρίσης της δεκαετίας του 2020 που επέβαλαν τη δημιουργία </w:t>
      </w:r>
      <w:proofErr w:type="spellStart"/>
      <w:r w:rsidRPr="00B8527B">
        <w:rPr>
          <w:color w:val="000000" w:themeColor="text1"/>
          <w:sz w:val="24"/>
          <w:szCs w:val="24"/>
        </w:rPr>
        <w:t>ΑΔΑ</w:t>
      </w:r>
      <w:proofErr w:type="spellEnd"/>
      <w:r w:rsidRPr="00B8527B">
        <w:rPr>
          <w:color w:val="000000" w:themeColor="text1"/>
          <w:sz w:val="24"/>
          <w:szCs w:val="24"/>
        </w:rPr>
        <w:t>/</w:t>
      </w:r>
      <w:proofErr w:type="spellStart"/>
      <w:r w:rsidRPr="00B8527B">
        <w:rPr>
          <w:color w:val="000000" w:themeColor="text1"/>
          <w:sz w:val="24"/>
          <w:szCs w:val="24"/>
        </w:rPr>
        <w:t>ΕΡΑ</w:t>
      </w:r>
      <w:proofErr w:type="spellEnd"/>
      <w:r w:rsidR="00965BCD" w:rsidRPr="00B8527B">
        <w:rPr>
          <w:color w:val="000000" w:themeColor="text1"/>
          <w:sz w:val="24"/>
          <w:szCs w:val="24"/>
        </w:rPr>
        <w:t>, όπως π</w:t>
      </w:r>
      <w:r w:rsidRPr="00B8527B">
        <w:rPr>
          <w:color w:val="000000" w:themeColor="text1"/>
          <w:sz w:val="24"/>
          <w:szCs w:val="24"/>
        </w:rPr>
        <w:t>χ</w:t>
      </w:r>
      <w:r w:rsidR="00B8527B">
        <w:rPr>
          <w:color w:val="000000" w:themeColor="text1"/>
          <w:sz w:val="24"/>
          <w:szCs w:val="24"/>
        </w:rPr>
        <w:t xml:space="preserve"> </w:t>
      </w:r>
      <w:r w:rsidR="00965BCD" w:rsidRPr="00B8527B">
        <w:rPr>
          <w:color w:val="000000" w:themeColor="text1"/>
          <w:sz w:val="24"/>
          <w:szCs w:val="24"/>
        </w:rPr>
        <w:t>η</w:t>
      </w:r>
      <w:r w:rsidRPr="00B8527B">
        <w:rPr>
          <w:color w:val="000000" w:themeColor="text1"/>
          <w:sz w:val="24"/>
          <w:szCs w:val="24"/>
        </w:rPr>
        <w:t xml:space="preserve"> Ανεξάρτητη Αρχή Δημοσίων Εσόδων (</w:t>
      </w:r>
      <w:proofErr w:type="spellStart"/>
      <w:r w:rsidRPr="00B8527B">
        <w:rPr>
          <w:color w:val="000000" w:themeColor="text1"/>
          <w:sz w:val="24"/>
          <w:szCs w:val="24"/>
        </w:rPr>
        <w:t>ΑΑΔΕ</w:t>
      </w:r>
      <w:proofErr w:type="spellEnd"/>
      <w:r w:rsidRPr="00B8527B">
        <w:rPr>
          <w:color w:val="000000" w:themeColor="text1"/>
          <w:sz w:val="24"/>
          <w:szCs w:val="24"/>
        </w:rPr>
        <w:t>), η Ρυθμιστική Αρχή Λιμένων (</w:t>
      </w:r>
      <w:proofErr w:type="spellStart"/>
      <w:r w:rsidRPr="00B8527B">
        <w:rPr>
          <w:color w:val="000000" w:themeColor="text1"/>
          <w:sz w:val="24"/>
          <w:szCs w:val="24"/>
        </w:rPr>
        <w:t>ΡΑΛ</w:t>
      </w:r>
      <w:proofErr w:type="spellEnd"/>
      <w:r w:rsidRPr="00B8527B">
        <w:rPr>
          <w:color w:val="000000" w:themeColor="text1"/>
          <w:sz w:val="24"/>
          <w:szCs w:val="24"/>
        </w:rPr>
        <w:t>), η Αρχή Εξέτασης Προδικαστικών Προσφυγών (</w:t>
      </w:r>
      <w:proofErr w:type="spellStart"/>
      <w:r w:rsidRPr="00B8527B">
        <w:rPr>
          <w:color w:val="000000" w:themeColor="text1"/>
          <w:sz w:val="24"/>
          <w:szCs w:val="24"/>
        </w:rPr>
        <w:t>ΑΕΠΠ</w:t>
      </w:r>
      <w:proofErr w:type="spellEnd"/>
      <w:r w:rsidRPr="00B8527B">
        <w:rPr>
          <w:color w:val="000000" w:themeColor="text1"/>
          <w:sz w:val="24"/>
          <w:szCs w:val="24"/>
        </w:rPr>
        <w:t xml:space="preserve"> νυν </w:t>
      </w:r>
      <w:proofErr w:type="spellStart"/>
      <w:r w:rsidRPr="00B8527B">
        <w:rPr>
          <w:color w:val="000000" w:themeColor="text1"/>
          <w:sz w:val="24"/>
          <w:szCs w:val="24"/>
        </w:rPr>
        <w:t>ΕΑΔΗΣΥ</w:t>
      </w:r>
      <w:proofErr w:type="spellEnd"/>
      <w:r w:rsidRPr="00B8527B">
        <w:rPr>
          <w:color w:val="000000" w:themeColor="text1"/>
          <w:sz w:val="24"/>
          <w:szCs w:val="24"/>
        </w:rPr>
        <w:t>)</w:t>
      </w:r>
      <w:r w:rsidR="00965BCD" w:rsidRPr="00B8527B">
        <w:rPr>
          <w:color w:val="000000" w:themeColor="text1"/>
          <w:sz w:val="24"/>
          <w:szCs w:val="24"/>
        </w:rPr>
        <w:t>, και άλλες, (</w:t>
      </w:r>
      <w:r w:rsidR="00A06BA2" w:rsidRPr="00B8527B">
        <w:rPr>
          <w:color w:val="000000" w:themeColor="text1"/>
          <w:sz w:val="24"/>
          <w:szCs w:val="24"/>
          <w:lang w:val="en-US"/>
        </w:rPr>
        <w:t>v</w:t>
      </w:r>
      <w:r w:rsidRPr="00B8527B">
        <w:rPr>
          <w:color w:val="000000" w:themeColor="text1"/>
          <w:sz w:val="24"/>
          <w:szCs w:val="24"/>
        </w:rPr>
        <w:t>) Διατάξεις νόμων που ψήφισε η ελληνική Βουλή</w:t>
      </w:r>
      <w:r w:rsidR="00A8557D" w:rsidRPr="00B8527B">
        <w:rPr>
          <w:color w:val="000000" w:themeColor="text1"/>
          <w:sz w:val="24"/>
          <w:szCs w:val="24"/>
        </w:rPr>
        <w:t xml:space="preserve">, όπως </w:t>
      </w:r>
      <w:r w:rsidR="00BA03AD" w:rsidRPr="00B8527B">
        <w:rPr>
          <w:color w:val="000000" w:themeColor="text1"/>
          <w:sz w:val="24"/>
          <w:szCs w:val="24"/>
        </w:rPr>
        <w:t xml:space="preserve">η Επιθεώρηση Εργασίας (Ν 4808/2021, άρθρα 104 </w:t>
      </w:r>
      <w:proofErr w:type="spellStart"/>
      <w:r w:rsidR="00BA03AD" w:rsidRPr="00B8527B">
        <w:rPr>
          <w:color w:val="000000" w:themeColor="text1"/>
          <w:sz w:val="24"/>
          <w:szCs w:val="24"/>
        </w:rPr>
        <w:t>επ</w:t>
      </w:r>
      <w:proofErr w:type="spellEnd"/>
      <w:r w:rsidR="00BA03AD" w:rsidRPr="00B8527B">
        <w:rPr>
          <w:color w:val="000000" w:themeColor="text1"/>
          <w:sz w:val="24"/>
          <w:szCs w:val="24"/>
        </w:rPr>
        <w:t>.)</w:t>
      </w:r>
      <w:r w:rsidRPr="00B8527B">
        <w:rPr>
          <w:color w:val="000000" w:themeColor="text1"/>
          <w:sz w:val="24"/>
          <w:szCs w:val="24"/>
        </w:rPr>
        <w:t>.</w:t>
      </w:r>
    </w:p>
    <w:p w14:paraId="6F36DD04" w14:textId="5D11977F" w:rsidR="00465932" w:rsidRPr="00B8527B" w:rsidRDefault="00465932" w:rsidP="00B8527B">
      <w:pPr>
        <w:pStyle w:val="3"/>
        <w:spacing w:after="240" w:line="360" w:lineRule="auto"/>
        <w:ind w:left="0" w:firstLine="0"/>
        <w:jc w:val="both"/>
        <w:rPr>
          <w:color w:val="000000" w:themeColor="text1"/>
          <w:sz w:val="24"/>
          <w:szCs w:val="24"/>
        </w:rPr>
      </w:pPr>
    </w:p>
    <w:p w14:paraId="3DD767D3" w14:textId="743DAF32" w:rsidR="00465932" w:rsidRPr="00B8527B" w:rsidRDefault="000338F0" w:rsidP="00B8527B">
      <w:pPr>
        <w:pStyle w:val="2"/>
        <w:spacing w:after="240" w:line="360" w:lineRule="auto"/>
        <w:ind w:left="0" w:firstLine="0"/>
        <w:jc w:val="both"/>
        <w:rPr>
          <w:b/>
          <w:bCs/>
          <w:color w:val="000000" w:themeColor="text1"/>
          <w:sz w:val="24"/>
          <w:szCs w:val="24"/>
        </w:rPr>
      </w:pPr>
      <w:r w:rsidRPr="00B8527B">
        <w:rPr>
          <w:b/>
          <w:bCs/>
          <w:i/>
          <w:iCs/>
          <w:color w:val="000000" w:themeColor="text1"/>
          <w:sz w:val="24"/>
          <w:szCs w:val="24"/>
        </w:rPr>
        <w:t>Γ</w:t>
      </w:r>
      <w:r w:rsidR="00945F48" w:rsidRPr="00B8527B">
        <w:rPr>
          <w:b/>
          <w:bCs/>
          <w:i/>
          <w:iCs/>
          <w:color w:val="000000" w:themeColor="text1"/>
          <w:sz w:val="24"/>
          <w:szCs w:val="24"/>
        </w:rPr>
        <w:t xml:space="preserve">. </w:t>
      </w:r>
      <w:r w:rsidRPr="00B8527B">
        <w:rPr>
          <w:b/>
          <w:bCs/>
          <w:i/>
          <w:iCs/>
          <w:color w:val="000000" w:themeColor="text1"/>
          <w:sz w:val="24"/>
          <w:szCs w:val="24"/>
        </w:rPr>
        <w:t>Μορφές της ανεξαρτησίας</w:t>
      </w:r>
      <w:r w:rsidR="00B8527B">
        <w:rPr>
          <w:b/>
          <w:bCs/>
          <w:color w:val="000000" w:themeColor="text1"/>
          <w:sz w:val="24"/>
          <w:szCs w:val="24"/>
        </w:rPr>
        <w:t xml:space="preserve"> </w:t>
      </w:r>
    </w:p>
    <w:p w14:paraId="4175B4DB" w14:textId="579DC60A" w:rsidR="00465932" w:rsidRPr="00B8527B" w:rsidRDefault="00945F48" w:rsidP="00B8527B">
      <w:pPr>
        <w:pStyle w:val="2"/>
        <w:spacing w:after="240" w:line="360" w:lineRule="auto"/>
        <w:ind w:left="0" w:firstLine="0"/>
        <w:jc w:val="both"/>
        <w:rPr>
          <w:color w:val="000000" w:themeColor="text1"/>
          <w:sz w:val="24"/>
          <w:szCs w:val="24"/>
        </w:rPr>
      </w:pPr>
      <w:r w:rsidRPr="00B8527B">
        <w:rPr>
          <w:color w:val="000000" w:themeColor="text1"/>
          <w:sz w:val="24"/>
          <w:szCs w:val="24"/>
        </w:rPr>
        <w:t>Ό</w:t>
      </w:r>
      <w:r w:rsidR="000338F0" w:rsidRPr="00B8527B">
        <w:rPr>
          <w:color w:val="000000" w:themeColor="text1"/>
          <w:sz w:val="24"/>
          <w:szCs w:val="24"/>
        </w:rPr>
        <w:t xml:space="preserve">πως συνάγεται από τη μελέτη των διατάξεων του δικαίου της ΕΕ σχετικών με την ανεξαρτησία των </w:t>
      </w:r>
      <w:proofErr w:type="spellStart"/>
      <w:r w:rsidR="000338F0" w:rsidRPr="00B8527B">
        <w:rPr>
          <w:color w:val="000000" w:themeColor="text1"/>
          <w:sz w:val="24"/>
          <w:szCs w:val="24"/>
        </w:rPr>
        <w:t>ΑΔΑ</w:t>
      </w:r>
      <w:proofErr w:type="spellEnd"/>
      <w:r w:rsidR="000338F0" w:rsidRPr="00B8527B">
        <w:rPr>
          <w:color w:val="000000" w:themeColor="text1"/>
          <w:sz w:val="24"/>
          <w:szCs w:val="24"/>
        </w:rPr>
        <w:t xml:space="preserve"> και από τις πρόσφατες </w:t>
      </w:r>
      <w:proofErr w:type="spellStart"/>
      <w:r w:rsidR="000338F0" w:rsidRPr="00B8527B">
        <w:rPr>
          <w:color w:val="000000" w:themeColor="text1"/>
          <w:sz w:val="24"/>
          <w:szCs w:val="24"/>
        </w:rPr>
        <w:t>νομολογιακές</w:t>
      </w:r>
      <w:proofErr w:type="spellEnd"/>
      <w:r w:rsidR="000338F0" w:rsidRPr="00B8527B">
        <w:rPr>
          <w:color w:val="000000" w:themeColor="text1"/>
          <w:sz w:val="24"/>
          <w:szCs w:val="24"/>
        </w:rPr>
        <w:t xml:space="preserve"> λύσεις του ΔΕΕ (πρώην ΔΕΚ), μπορούμε να διακρίνουμε τέσσερις διαφορετικές μορφές της ανεξαρτησίας των ΑΑ/</w:t>
      </w:r>
      <w:proofErr w:type="spellStart"/>
      <w:r w:rsidR="000338F0" w:rsidRPr="00B8527B">
        <w:rPr>
          <w:color w:val="000000" w:themeColor="text1"/>
          <w:sz w:val="24"/>
          <w:szCs w:val="24"/>
        </w:rPr>
        <w:t>ΑΔΑ</w:t>
      </w:r>
      <w:proofErr w:type="spellEnd"/>
      <w:r w:rsidR="000338F0" w:rsidRPr="00B8527B">
        <w:rPr>
          <w:color w:val="000000" w:themeColor="text1"/>
          <w:sz w:val="24"/>
          <w:szCs w:val="24"/>
        </w:rPr>
        <w:t xml:space="preserve">: </w:t>
      </w:r>
      <w:r w:rsidR="00965BCD" w:rsidRPr="00B8527B">
        <w:rPr>
          <w:color w:val="000000" w:themeColor="text1"/>
          <w:sz w:val="24"/>
          <w:szCs w:val="24"/>
        </w:rPr>
        <w:t xml:space="preserve">(1) </w:t>
      </w:r>
      <w:r w:rsidR="000338F0" w:rsidRPr="00B8527B">
        <w:rPr>
          <w:color w:val="000000" w:themeColor="text1"/>
          <w:sz w:val="24"/>
          <w:szCs w:val="24"/>
        </w:rPr>
        <w:t>Τη θεσμική ανεξαρτησία που διασφαλίζεται με τη δημιουργία μιας ΑΑ/</w:t>
      </w:r>
      <w:proofErr w:type="spellStart"/>
      <w:r w:rsidR="000338F0" w:rsidRPr="00B8527B">
        <w:rPr>
          <w:color w:val="000000" w:themeColor="text1"/>
          <w:sz w:val="24"/>
          <w:szCs w:val="24"/>
        </w:rPr>
        <w:t>ΑΔΑ</w:t>
      </w:r>
      <w:proofErr w:type="spellEnd"/>
      <w:r w:rsidR="000338F0" w:rsidRPr="00B8527B">
        <w:rPr>
          <w:color w:val="000000" w:themeColor="text1"/>
          <w:sz w:val="24"/>
          <w:szCs w:val="24"/>
        </w:rPr>
        <w:t>, ενός αυτοτελούς θεσμού, με ή χωρίς νομική προσωπικότητα</w:t>
      </w:r>
      <w:r w:rsidR="00965BCD" w:rsidRPr="00B8527B">
        <w:rPr>
          <w:color w:val="000000" w:themeColor="text1"/>
          <w:sz w:val="24"/>
          <w:szCs w:val="24"/>
        </w:rPr>
        <w:t>, (</w:t>
      </w:r>
      <w:r w:rsidR="000338F0" w:rsidRPr="00B8527B">
        <w:rPr>
          <w:color w:val="000000" w:themeColor="text1"/>
          <w:sz w:val="24"/>
          <w:szCs w:val="24"/>
        </w:rPr>
        <w:t xml:space="preserve">2) </w:t>
      </w:r>
      <w:r w:rsidR="00965BCD" w:rsidRPr="00B8527B">
        <w:rPr>
          <w:color w:val="000000" w:themeColor="text1"/>
          <w:sz w:val="24"/>
          <w:szCs w:val="24"/>
        </w:rPr>
        <w:t>τ</w:t>
      </w:r>
      <w:r w:rsidR="000338F0" w:rsidRPr="00B8527B">
        <w:rPr>
          <w:color w:val="000000" w:themeColor="text1"/>
          <w:sz w:val="24"/>
          <w:szCs w:val="24"/>
        </w:rPr>
        <w:t xml:space="preserve">ην Προσωπική ανεξαρτησία των μελών, </w:t>
      </w:r>
      <w:r w:rsidR="00965BCD" w:rsidRPr="00B8527B">
        <w:rPr>
          <w:color w:val="000000" w:themeColor="text1"/>
          <w:sz w:val="24"/>
          <w:szCs w:val="24"/>
        </w:rPr>
        <w:t>(</w:t>
      </w:r>
      <w:r w:rsidR="000338F0" w:rsidRPr="00B8527B">
        <w:rPr>
          <w:color w:val="000000" w:themeColor="text1"/>
          <w:sz w:val="24"/>
          <w:szCs w:val="24"/>
        </w:rPr>
        <w:t xml:space="preserve">3) </w:t>
      </w:r>
      <w:r w:rsidR="00965BCD" w:rsidRPr="00B8527B">
        <w:rPr>
          <w:color w:val="000000" w:themeColor="text1"/>
          <w:sz w:val="24"/>
          <w:szCs w:val="24"/>
        </w:rPr>
        <w:t>τ</w:t>
      </w:r>
      <w:r w:rsidR="000338F0" w:rsidRPr="00B8527B">
        <w:rPr>
          <w:color w:val="000000" w:themeColor="text1"/>
          <w:sz w:val="24"/>
          <w:szCs w:val="24"/>
        </w:rPr>
        <w:t>η Λειτουργική</w:t>
      </w:r>
      <w:r w:rsidR="00B8527B">
        <w:rPr>
          <w:color w:val="000000" w:themeColor="text1"/>
          <w:sz w:val="24"/>
          <w:szCs w:val="24"/>
        </w:rPr>
        <w:t xml:space="preserve"> </w:t>
      </w:r>
      <w:r w:rsidR="000338F0" w:rsidRPr="00B8527B">
        <w:rPr>
          <w:color w:val="000000" w:themeColor="text1"/>
          <w:sz w:val="24"/>
          <w:szCs w:val="24"/>
        </w:rPr>
        <w:t xml:space="preserve">ανεξαρτησία τους, όπως ορισμένοι, εν μέρει ορθά, τη </w:t>
      </w:r>
      <w:r w:rsidR="000338F0" w:rsidRPr="00B8527B">
        <w:rPr>
          <w:color w:val="000000" w:themeColor="text1"/>
          <w:sz w:val="24"/>
          <w:szCs w:val="24"/>
        </w:rPr>
        <w:lastRenderedPageBreak/>
        <w:t xml:space="preserve">χαρακτηρίζουν «πολιτική» ανεξαρτησία, και </w:t>
      </w:r>
      <w:r w:rsidR="00965BCD" w:rsidRPr="00B8527B">
        <w:rPr>
          <w:color w:val="000000" w:themeColor="text1"/>
          <w:sz w:val="24"/>
          <w:szCs w:val="24"/>
        </w:rPr>
        <w:t>(</w:t>
      </w:r>
      <w:r w:rsidR="000338F0" w:rsidRPr="00B8527B">
        <w:rPr>
          <w:color w:val="000000" w:themeColor="text1"/>
          <w:sz w:val="24"/>
          <w:szCs w:val="24"/>
        </w:rPr>
        <w:t xml:space="preserve">4) </w:t>
      </w:r>
      <w:r w:rsidR="00A8557D" w:rsidRPr="00B8527B">
        <w:rPr>
          <w:color w:val="000000" w:themeColor="text1"/>
          <w:sz w:val="24"/>
          <w:szCs w:val="24"/>
        </w:rPr>
        <w:t>τ</w:t>
      </w:r>
      <w:r w:rsidR="000338F0" w:rsidRPr="00B8527B">
        <w:rPr>
          <w:color w:val="000000" w:themeColor="text1"/>
          <w:sz w:val="24"/>
          <w:szCs w:val="24"/>
        </w:rPr>
        <w:t xml:space="preserve">ην Οργανωτική ανεξαρτησία </w:t>
      </w:r>
      <w:r w:rsidR="00A8557D" w:rsidRPr="00B8527B">
        <w:rPr>
          <w:color w:val="000000" w:themeColor="text1"/>
          <w:sz w:val="24"/>
          <w:szCs w:val="24"/>
        </w:rPr>
        <w:t>αυτών</w:t>
      </w:r>
      <w:r w:rsidR="000338F0" w:rsidRPr="00B8527B">
        <w:rPr>
          <w:color w:val="000000" w:themeColor="text1"/>
          <w:sz w:val="24"/>
          <w:szCs w:val="24"/>
        </w:rPr>
        <w:t xml:space="preserve">. </w:t>
      </w:r>
    </w:p>
    <w:p w14:paraId="5BA81850" w14:textId="77777777" w:rsidR="00465932" w:rsidRPr="00B8527B" w:rsidRDefault="00465932" w:rsidP="00B8527B">
      <w:pPr>
        <w:pStyle w:val="2"/>
        <w:spacing w:after="240" w:line="360" w:lineRule="auto"/>
        <w:ind w:left="0" w:firstLine="0"/>
        <w:jc w:val="both"/>
        <w:rPr>
          <w:color w:val="000000" w:themeColor="text1"/>
          <w:sz w:val="24"/>
          <w:szCs w:val="24"/>
        </w:rPr>
      </w:pPr>
    </w:p>
    <w:p w14:paraId="3E11EDF0" w14:textId="034A86D2" w:rsidR="00A8557D" w:rsidRPr="00B8527B" w:rsidRDefault="00B8527B" w:rsidP="00B8527B">
      <w:pPr>
        <w:pStyle w:val="2"/>
        <w:spacing w:after="240" w:line="360" w:lineRule="auto"/>
        <w:ind w:left="0" w:firstLine="0"/>
        <w:jc w:val="both"/>
        <w:rPr>
          <w:b/>
          <w:bCs/>
          <w:color w:val="000000" w:themeColor="text1"/>
          <w:sz w:val="24"/>
          <w:szCs w:val="24"/>
        </w:rPr>
      </w:pPr>
      <w:r>
        <w:rPr>
          <w:b/>
          <w:bCs/>
          <w:color w:val="000000" w:themeColor="text1"/>
          <w:sz w:val="24"/>
          <w:szCs w:val="24"/>
        </w:rPr>
        <w:t xml:space="preserve">2. </w:t>
      </w:r>
      <w:r w:rsidRPr="00B8527B">
        <w:rPr>
          <w:b/>
          <w:bCs/>
          <w:color w:val="000000" w:themeColor="text1"/>
          <w:sz w:val="24"/>
          <w:szCs w:val="24"/>
        </w:rPr>
        <w:t xml:space="preserve">Η </w:t>
      </w:r>
      <w:r>
        <w:rPr>
          <w:b/>
          <w:bCs/>
          <w:color w:val="000000" w:themeColor="text1"/>
          <w:sz w:val="24"/>
          <w:szCs w:val="24"/>
        </w:rPr>
        <w:t>θεσμική</w:t>
      </w:r>
      <w:r w:rsidRPr="00B8527B">
        <w:rPr>
          <w:b/>
          <w:bCs/>
          <w:color w:val="000000" w:themeColor="text1"/>
          <w:sz w:val="24"/>
          <w:szCs w:val="24"/>
        </w:rPr>
        <w:t xml:space="preserve"> </w:t>
      </w:r>
      <w:r>
        <w:rPr>
          <w:b/>
          <w:bCs/>
          <w:color w:val="000000" w:themeColor="text1"/>
          <w:sz w:val="24"/>
          <w:szCs w:val="24"/>
        </w:rPr>
        <w:t>ανεξαρτησία</w:t>
      </w:r>
      <w:r w:rsidRPr="00B8527B">
        <w:rPr>
          <w:b/>
          <w:bCs/>
          <w:color w:val="000000" w:themeColor="text1"/>
          <w:sz w:val="24"/>
          <w:szCs w:val="24"/>
        </w:rPr>
        <w:t xml:space="preserve"> </w:t>
      </w:r>
      <w:r>
        <w:rPr>
          <w:b/>
          <w:bCs/>
          <w:color w:val="000000" w:themeColor="text1"/>
          <w:sz w:val="24"/>
          <w:szCs w:val="24"/>
        </w:rPr>
        <w:t>των</w:t>
      </w:r>
      <w:r w:rsidRPr="00B8527B">
        <w:rPr>
          <w:b/>
          <w:bCs/>
          <w:color w:val="000000" w:themeColor="text1"/>
          <w:sz w:val="24"/>
          <w:szCs w:val="24"/>
        </w:rPr>
        <w:t xml:space="preserve"> ΑΑ/</w:t>
      </w:r>
      <w:proofErr w:type="spellStart"/>
      <w:r w:rsidRPr="00B8527B">
        <w:rPr>
          <w:b/>
          <w:bCs/>
          <w:color w:val="000000" w:themeColor="text1"/>
          <w:sz w:val="24"/>
          <w:szCs w:val="24"/>
        </w:rPr>
        <w:t>ΑΔΑ</w:t>
      </w:r>
      <w:proofErr w:type="spellEnd"/>
      <w:r w:rsidRPr="00B8527B">
        <w:rPr>
          <w:b/>
          <w:bCs/>
          <w:color w:val="000000" w:themeColor="text1"/>
          <w:sz w:val="24"/>
          <w:szCs w:val="24"/>
        </w:rPr>
        <w:t xml:space="preserve"> </w:t>
      </w:r>
      <w:r>
        <w:rPr>
          <w:b/>
          <w:bCs/>
          <w:color w:val="000000" w:themeColor="text1"/>
          <w:sz w:val="24"/>
          <w:szCs w:val="24"/>
        </w:rPr>
        <w:t>κατά το Δίκαιο</w:t>
      </w:r>
      <w:r w:rsidRPr="00B8527B">
        <w:rPr>
          <w:b/>
          <w:bCs/>
          <w:color w:val="000000" w:themeColor="text1"/>
          <w:sz w:val="24"/>
          <w:szCs w:val="24"/>
        </w:rPr>
        <w:t xml:space="preserve"> </w:t>
      </w:r>
      <w:r>
        <w:rPr>
          <w:b/>
          <w:bCs/>
          <w:color w:val="000000" w:themeColor="text1"/>
          <w:sz w:val="24"/>
          <w:szCs w:val="24"/>
        </w:rPr>
        <w:t xml:space="preserve">της </w:t>
      </w:r>
      <w:r w:rsidRPr="00B8527B">
        <w:rPr>
          <w:b/>
          <w:bCs/>
          <w:color w:val="000000" w:themeColor="text1"/>
          <w:sz w:val="24"/>
          <w:szCs w:val="24"/>
        </w:rPr>
        <w:t xml:space="preserve">ΕΕ </w:t>
      </w:r>
    </w:p>
    <w:p w14:paraId="07D5C975" w14:textId="1B653745" w:rsidR="00A8557D" w:rsidRPr="00B8527B" w:rsidRDefault="000338F0" w:rsidP="00B8527B">
      <w:pPr>
        <w:pStyle w:val="2"/>
        <w:spacing w:after="240" w:line="360" w:lineRule="auto"/>
        <w:ind w:left="0" w:firstLine="0"/>
        <w:jc w:val="both"/>
        <w:rPr>
          <w:b/>
          <w:bCs/>
          <w:i/>
          <w:iCs/>
          <w:color w:val="000000" w:themeColor="text1"/>
          <w:sz w:val="24"/>
          <w:szCs w:val="24"/>
        </w:rPr>
      </w:pPr>
      <w:r w:rsidRPr="00B8527B">
        <w:rPr>
          <w:b/>
          <w:bCs/>
          <w:i/>
          <w:iCs/>
          <w:color w:val="000000" w:themeColor="text1"/>
          <w:sz w:val="24"/>
          <w:szCs w:val="24"/>
        </w:rPr>
        <w:t>Α</w:t>
      </w:r>
      <w:r w:rsidR="00945F48" w:rsidRPr="00B8527B">
        <w:rPr>
          <w:b/>
          <w:bCs/>
          <w:i/>
          <w:iCs/>
          <w:color w:val="000000" w:themeColor="text1"/>
          <w:sz w:val="24"/>
          <w:szCs w:val="24"/>
        </w:rPr>
        <w:t>.</w:t>
      </w:r>
      <w:r w:rsidRPr="00B8527B">
        <w:rPr>
          <w:b/>
          <w:bCs/>
          <w:i/>
          <w:iCs/>
          <w:color w:val="000000" w:themeColor="text1"/>
          <w:sz w:val="24"/>
          <w:szCs w:val="24"/>
        </w:rPr>
        <w:t xml:space="preserve"> Γενικές παρατηρήσεις </w:t>
      </w:r>
    </w:p>
    <w:p w14:paraId="17D0D9C6" w14:textId="15060339" w:rsidR="00965BCD" w:rsidRPr="00B8527B" w:rsidRDefault="00965BCD" w:rsidP="00B8527B">
      <w:pPr>
        <w:pStyle w:val="2"/>
        <w:spacing w:after="240" w:line="360" w:lineRule="auto"/>
        <w:ind w:left="0" w:firstLine="0"/>
        <w:jc w:val="both"/>
        <w:rPr>
          <w:color w:val="000000" w:themeColor="text1"/>
          <w:sz w:val="24"/>
          <w:szCs w:val="24"/>
        </w:rPr>
      </w:pPr>
      <w:r w:rsidRPr="00B8527B">
        <w:rPr>
          <w:color w:val="000000" w:themeColor="text1"/>
          <w:sz w:val="24"/>
          <w:szCs w:val="24"/>
        </w:rPr>
        <w:t>Η</w:t>
      </w:r>
      <w:r w:rsidR="000338F0" w:rsidRPr="00B8527B">
        <w:rPr>
          <w:color w:val="000000" w:themeColor="text1"/>
          <w:sz w:val="24"/>
          <w:szCs w:val="24"/>
        </w:rPr>
        <w:t xml:space="preserve"> κατοχύρωση μιας ΑΑ/</w:t>
      </w:r>
      <w:proofErr w:type="spellStart"/>
      <w:r w:rsidR="000338F0" w:rsidRPr="00B8527B">
        <w:rPr>
          <w:color w:val="000000" w:themeColor="text1"/>
          <w:sz w:val="24"/>
          <w:szCs w:val="24"/>
        </w:rPr>
        <w:t>ΑΔΑ</w:t>
      </w:r>
      <w:proofErr w:type="spellEnd"/>
      <w:r w:rsidR="000338F0" w:rsidRPr="00B8527B">
        <w:rPr>
          <w:color w:val="000000" w:themeColor="text1"/>
          <w:sz w:val="24"/>
          <w:szCs w:val="24"/>
        </w:rPr>
        <w:t xml:space="preserve"> όπως πχ των εποπτικών αρχών [ΕΑ] για την </w:t>
      </w:r>
      <w:proofErr w:type="spellStart"/>
      <w:r w:rsidR="000338F0" w:rsidRPr="00B8527B">
        <w:rPr>
          <w:color w:val="000000" w:themeColor="text1"/>
          <w:sz w:val="24"/>
          <w:szCs w:val="24"/>
        </w:rPr>
        <w:t>ΠΔΠΧ</w:t>
      </w:r>
      <w:proofErr w:type="spellEnd"/>
      <w:r w:rsidR="000338F0" w:rsidRPr="00B8527B">
        <w:rPr>
          <w:color w:val="000000" w:themeColor="text1"/>
          <w:sz w:val="24"/>
          <w:szCs w:val="24"/>
        </w:rPr>
        <w:t xml:space="preserve"> σηματοδοτεί την αποδοχή από το δίκαιο της ΕΕ των </w:t>
      </w:r>
      <w:proofErr w:type="spellStart"/>
      <w:r w:rsidR="000338F0" w:rsidRPr="00B8527B">
        <w:rPr>
          <w:color w:val="000000" w:themeColor="text1"/>
          <w:sz w:val="24"/>
          <w:szCs w:val="24"/>
        </w:rPr>
        <w:t>ΑΔΑ</w:t>
      </w:r>
      <w:proofErr w:type="spellEnd"/>
      <w:r w:rsidR="000338F0" w:rsidRPr="00B8527B">
        <w:rPr>
          <w:color w:val="000000" w:themeColor="text1"/>
          <w:sz w:val="24"/>
          <w:szCs w:val="24"/>
        </w:rPr>
        <w:t xml:space="preserve"> ως θεσμικών οντοτήτων διακριτών </w:t>
      </w:r>
      <w:r w:rsidRPr="00B8527B">
        <w:rPr>
          <w:color w:val="000000" w:themeColor="text1"/>
          <w:sz w:val="24"/>
          <w:szCs w:val="24"/>
        </w:rPr>
        <w:t xml:space="preserve">(α) </w:t>
      </w:r>
      <w:r w:rsidR="000338F0" w:rsidRPr="00B8527B">
        <w:rPr>
          <w:color w:val="000000" w:themeColor="text1"/>
          <w:sz w:val="24"/>
          <w:szCs w:val="24"/>
        </w:rPr>
        <w:t xml:space="preserve">είτε από την Κυβέρνηση, μη εντασσόμενες στην ιεραρχία ενός Υπουργείου, </w:t>
      </w:r>
      <w:r w:rsidRPr="00B8527B">
        <w:rPr>
          <w:color w:val="000000" w:themeColor="text1"/>
          <w:sz w:val="24"/>
          <w:szCs w:val="24"/>
        </w:rPr>
        <w:t>(β) ε</w:t>
      </w:r>
      <w:r w:rsidR="000338F0" w:rsidRPr="00B8527B">
        <w:rPr>
          <w:color w:val="000000" w:themeColor="text1"/>
          <w:sz w:val="24"/>
          <w:szCs w:val="24"/>
        </w:rPr>
        <w:t xml:space="preserve">ίτε </w:t>
      </w:r>
      <w:r w:rsidRPr="00B8527B">
        <w:rPr>
          <w:color w:val="000000" w:themeColor="text1"/>
          <w:sz w:val="24"/>
          <w:szCs w:val="24"/>
        </w:rPr>
        <w:t xml:space="preserve">από το νομικό πρόσωπο </w:t>
      </w:r>
      <w:r w:rsidR="000338F0" w:rsidRPr="00B8527B">
        <w:rPr>
          <w:color w:val="000000" w:themeColor="text1"/>
          <w:sz w:val="24"/>
          <w:szCs w:val="24"/>
        </w:rPr>
        <w:t>του Κράτους, με δική του νομική προσωπικότητα</w:t>
      </w:r>
      <w:r w:rsidR="00A8557D" w:rsidRPr="00B8527B">
        <w:rPr>
          <w:color w:val="000000" w:themeColor="text1"/>
          <w:sz w:val="24"/>
          <w:szCs w:val="24"/>
        </w:rPr>
        <w:t>. Λ</w:t>
      </w:r>
      <w:r w:rsidRPr="00B8527B">
        <w:rPr>
          <w:color w:val="000000" w:themeColor="text1"/>
          <w:sz w:val="24"/>
          <w:szCs w:val="24"/>
        </w:rPr>
        <w:t xml:space="preserve">χ. η Επιτροπή Ανταγωνισμού </w:t>
      </w:r>
      <w:r w:rsidR="0072151C" w:rsidRPr="00B8527B">
        <w:rPr>
          <w:color w:val="000000" w:themeColor="text1"/>
          <w:sz w:val="24"/>
          <w:szCs w:val="24"/>
        </w:rPr>
        <w:t xml:space="preserve">του </w:t>
      </w:r>
      <w:r w:rsidR="0072151C" w:rsidRPr="00B8527B">
        <w:rPr>
          <w:color w:val="000000" w:themeColor="text1"/>
          <w:kern w:val="0"/>
          <w:sz w:val="24"/>
          <w:szCs w:val="24"/>
        </w:rPr>
        <w:t xml:space="preserve">Ν 3959/2011, όπως τροποποιήθηκε με τον Ν. 4886/2022, </w:t>
      </w:r>
      <w:r w:rsidR="0072151C" w:rsidRPr="00B8527B">
        <w:rPr>
          <w:color w:val="000000" w:themeColor="text1"/>
          <w:sz w:val="24"/>
          <w:szCs w:val="24"/>
        </w:rPr>
        <w:t xml:space="preserve">και </w:t>
      </w:r>
      <w:r w:rsidR="0072151C" w:rsidRPr="00B8527B">
        <w:rPr>
          <w:color w:val="000000" w:themeColor="text1"/>
          <w:kern w:val="0"/>
          <w:sz w:val="24"/>
          <w:szCs w:val="24"/>
        </w:rPr>
        <w:t xml:space="preserve">η </w:t>
      </w:r>
      <w:proofErr w:type="spellStart"/>
      <w:r w:rsidR="0072151C" w:rsidRPr="00B8527B">
        <w:rPr>
          <w:color w:val="000000" w:themeColor="text1"/>
          <w:kern w:val="0"/>
          <w:sz w:val="24"/>
          <w:szCs w:val="24"/>
        </w:rPr>
        <w:t>Ρυθµιστική</w:t>
      </w:r>
      <w:proofErr w:type="spellEnd"/>
      <w:r w:rsidR="0072151C" w:rsidRPr="00B8527B">
        <w:rPr>
          <w:color w:val="000000" w:themeColor="text1"/>
          <w:kern w:val="0"/>
          <w:sz w:val="24"/>
          <w:szCs w:val="24"/>
        </w:rPr>
        <w:t xml:space="preserve"> Αρχή Ενέργειας (Ν 2773/1999, 4001/2011), ήδη </w:t>
      </w:r>
      <w:proofErr w:type="spellStart"/>
      <w:r w:rsidR="0072151C" w:rsidRPr="00B8527B">
        <w:rPr>
          <w:color w:val="000000" w:themeColor="text1"/>
          <w:kern w:val="0"/>
          <w:sz w:val="24"/>
          <w:szCs w:val="24"/>
        </w:rPr>
        <w:t>Ρυθµιστική</w:t>
      </w:r>
      <w:proofErr w:type="spellEnd"/>
      <w:r w:rsidR="0072151C" w:rsidRPr="00B8527B">
        <w:rPr>
          <w:color w:val="000000" w:themeColor="text1"/>
          <w:kern w:val="0"/>
          <w:sz w:val="24"/>
          <w:szCs w:val="24"/>
        </w:rPr>
        <w:t xml:space="preserve"> Αρχή Αποβλήτων, Ενέργειας και Υδάτων (</w:t>
      </w:r>
      <w:proofErr w:type="spellStart"/>
      <w:r w:rsidR="0072151C" w:rsidRPr="00B8527B">
        <w:rPr>
          <w:color w:val="000000" w:themeColor="text1"/>
          <w:kern w:val="0"/>
          <w:sz w:val="24"/>
          <w:szCs w:val="24"/>
        </w:rPr>
        <w:t>ΡΑΑΕΥ</w:t>
      </w:r>
      <w:proofErr w:type="spellEnd"/>
      <w:r w:rsidR="0072151C" w:rsidRPr="00B8527B">
        <w:rPr>
          <w:color w:val="000000" w:themeColor="text1"/>
          <w:kern w:val="0"/>
          <w:sz w:val="24"/>
          <w:szCs w:val="24"/>
        </w:rPr>
        <w:t xml:space="preserve">· Ν 5037/2023, άρθρα 1 </w:t>
      </w:r>
      <w:proofErr w:type="spellStart"/>
      <w:r w:rsidR="0072151C" w:rsidRPr="00B8527B">
        <w:rPr>
          <w:color w:val="000000" w:themeColor="text1"/>
          <w:kern w:val="0"/>
          <w:sz w:val="24"/>
          <w:szCs w:val="24"/>
        </w:rPr>
        <w:t>επό</w:t>
      </w:r>
      <w:proofErr w:type="spellEnd"/>
      <w:r w:rsidR="0072151C" w:rsidRPr="00B8527B">
        <w:rPr>
          <w:color w:val="000000" w:themeColor="text1"/>
          <w:kern w:val="0"/>
          <w:sz w:val="24"/>
          <w:szCs w:val="24"/>
        </w:rPr>
        <w:t xml:space="preserve">µ. και Ν 5043/2023, άρθρα 121 </w:t>
      </w:r>
      <w:proofErr w:type="spellStart"/>
      <w:r w:rsidR="0072151C" w:rsidRPr="00B8527B">
        <w:rPr>
          <w:color w:val="000000" w:themeColor="text1"/>
          <w:kern w:val="0"/>
          <w:sz w:val="24"/>
          <w:szCs w:val="24"/>
        </w:rPr>
        <w:t>επ</w:t>
      </w:r>
      <w:proofErr w:type="spellEnd"/>
      <w:r w:rsidR="0072151C" w:rsidRPr="00B8527B">
        <w:rPr>
          <w:color w:val="000000" w:themeColor="text1"/>
          <w:kern w:val="0"/>
          <w:sz w:val="24"/>
          <w:szCs w:val="24"/>
        </w:rPr>
        <w:t>.), είναι ΝΠΔΔ</w:t>
      </w:r>
      <w:r w:rsidR="000338F0" w:rsidRPr="00B8527B">
        <w:rPr>
          <w:color w:val="000000" w:themeColor="text1"/>
          <w:sz w:val="24"/>
          <w:szCs w:val="24"/>
        </w:rPr>
        <w:t xml:space="preserve">. </w:t>
      </w:r>
    </w:p>
    <w:p w14:paraId="536A534A" w14:textId="335DE827" w:rsidR="00465932" w:rsidRPr="00B8527B" w:rsidRDefault="000338F0" w:rsidP="00B8527B">
      <w:pPr>
        <w:pStyle w:val="2"/>
        <w:spacing w:after="240" w:line="360" w:lineRule="auto"/>
        <w:ind w:left="0" w:firstLine="0"/>
        <w:jc w:val="both"/>
        <w:rPr>
          <w:color w:val="000000" w:themeColor="text1"/>
          <w:sz w:val="24"/>
          <w:szCs w:val="24"/>
        </w:rPr>
      </w:pPr>
      <w:r w:rsidRPr="00B8527B">
        <w:rPr>
          <w:color w:val="000000" w:themeColor="text1"/>
          <w:sz w:val="24"/>
          <w:szCs w:val="24"/>
        </w:rPr>
        <w:t>Δύο διευκρινίσεις</w:t>
      </w:r>
      <w:r w:rsidR="00965BCD" w:rsidRPr="00B8527B">
        <w:rPr>
          <w:color w:val="000000" w:themeColor="text1"/>
          <w:sz w:val="24"/>
          <w:szCs w:val="24"/>
        </w:rPr>
        <w:t xml:space="preserve"> είναι εν προκειμένω αναγκαίες: Η αναγνώριση από το δίκαιο της ΕΕ των </w:t>
      </w:r>
      <w:proofErr w:type="spellStart"/>
      <w:r w:rsidR="00965BCD" w:rsidRPr="00B8527B">
        <w:rPr>
          <w:color w:val="000000" w:themeColor="text1"/>
          <w:sz w:val="24"/>
          <w:szCs w:val="24"/>
        </w:rPr>
        <w:t>ΑΔΑ</w:t>
      </w:r>
      <w:proofErr w:type="spellEnd"/>
      <w:r w:rsidR="00965BCD" w:rsidRPr="00B8527B">
        <w:rPr>
          <w:color w:val="000000" w:themeColor="text1"/>
          <w:sz w:val="24"/>
          <w:szCs w:val="24"/>
        </w:rPr>
        <w:t xml:space="preserve"> ως θεσμικών οντοτήτων διακριτών από το Κράτος </w:t>
      </w:r>
      <w:r w:rsidRPr="00B8527B">
        <w:rPr>
          <w:color w:val="000000" w:themeColor="text1"/>
          <w:sz w:val="24"/>
          <w:szCs w:val="24"/>
        </w:rPr>
        <w:t>δεν σημαίνει αναγκαία επιβολή συγκεκριμένης νομικής μορφής</w:t>
      </w:r>
      <w:r w:rsidR="00965BCD" w:rsidRPr="00B8527B">
        <w:rPr>
          <w:color w:val="000000" w:themeColor="text1"/>
          <w:sz w:val="24"/>
          <w:szCs w:val="24"/>
        </w:rPr>
        <w:t>. Λ</w:t>
      </w:r>
      <w:r w:rsidRPr="00B8527B">
        <w:rPr>
          <w:color w:val="000000" w:themeColor="text1"/>
          <w:sz w:val="24"/>
          <w:szCs w:val="24"/>
        </w:rPr>
        <w:t xml:space="preserve">χ. </w:t>
      </w:r>
      <w:r w:rsidR="00CC6DF4" w:rsidRPr="00B8527B">
        <w:rPr>
          <w:color w:val="000000" w:themeColor="text1"/>
          <w:sz w:val="24"/>
          <w:szCs w:val="24"/>
        </w:rPr>
        <w:t>Γενικός Κανονισμός για την Προστασία Δεδομένων)»</w:t>
      </w:r>
      <w:r w:rsidR="00B8527B">
        <w:rPr>
          <w:color w:val="000000" w:themeColor="text1"/>
          <w:sz w:val="24"/>
          <w:szCs w:val="24"/>
        </w:rPr>
        <w:t xml:space="preserve"> </w:t>
      </w:r>
      <w:r w:rsidR="00CC6DF4" w:rsidRPr="00B8527B">
        <w:rPr>
          <w:color w:val="000000" w:themeColor="text1"/>
          <w:sz w:val="24"/>
          <w:szCs w:val="24"/>
        </w:rPr>
        <w:t>[</w:t>
      </w:r>
      <w:proofErr w:type="spellStart"/>
      <w:r w:rsidR="00CC6DF4" w:rsidRPr="00B8527B">
        <w:rPr>
          <w:color w:val="000000" w:themeColor="text1"/>
          <w:sz w:val="24"/>
          <w:szCs w:val="24"/>
        </w:rPr>
        <w:t>ΓΚΠΔ</w:t>
      </w:r>
      <w:proofErr w:type="spellEnd"/>
      <w:r w:rsidR="00CC6DF4" w:rsidRPr="00B8527B">
        <w:rPr>
          <w:color w:val="000000" w:themeColor="text1"/>
          <w:sz w:val="24"/>
          <w:szCs w:val="24"/>
        </w:rPr>
        <w:t xml:space="preserve">, </w:t>
      </w:r>
      <w:r w:rsidR="00CC6DF4" w:rsidRPr="00B8527B">
        <w:rPr>
          <w:color w:val="000000" w:themeColor="text1"/>
          <w:sz w:val="24"/>
          <w:szCs w:val="24"/>
          <w:lang w:val="en-US"/>
        </w:rPr>
        <w:t>GDPR</w:t>
      </w:r>
      <w:r w:rsidR="00CC6DF4" w:rsidRPr="00B8527B">
        <w:rPr>
          <w:rStyle w:val="a6"/>
          <w:color w:val="000000" w:themeColor="text1"/>
          <w:sz w:val="24"/>
          <w:szCs w:val="24"/>
        </w:rPr>
        <w:footnoteReference w:id="3"/>
      </w:r>
      <w:r w:rsidR="00CC6DF4" w:rsidRPr="00B8527B">
        <w:rPr>
          <w:color w:val="000000" w:themeColor="text1"/>
          <w:sz w:val="24"/>
          <w:szCs w:val="24"/>
        </w:rPr>
        <w:t xml:space="preserve">, </w:t>
      </w:r>
      <w:r w:rsidRPr="00B8527B">
        <w:rPr>
          <w:color w:val="000000" w:themeColor="text1"/>
          <w:sz w:val="24"/>
          <w:szCs w:val="24"/>
        </w:rPr>
        <w:t>άρθρο 51 §1,</w:t>
      </w:r>
      <w:r w:rsidR="00B8527B">
        <w:rPr>
          <w:color w:val="000000" w:themeColor="text1"/>
          <w:sz w:val="24"/>
          <w:szCs w:val="24"/>
        </w:rPr>
        <w:t xml:space="preserve"> </w:t>
      </w:r>
      <w:r w:rsidRPr="00B8527B">
        <w:rPr>
          <w:color w:val="000000" w:themeColor="text1"/>
          <w:sz w:val="24"/>
          <w:szCs w:val="24"/>
        </w:rPr>
        <w:t>αναφέρεται σε «ανεξάρτητη δημόσια αρχή»</w:t>
      </w:r>
      <w:r w:rsidR="00965BCD" w:rsidRPr="00B8527B">
        <w:rPr>
          <w:color w:val="000000" w:themeColor="text1"/>
          <w:sz w:val="24"/>
          <w:szCs w:val="24"/>
        </w:rPr>
        <w:t xml:space="preserve">. </w:t>
      </w:r>
      <w:r w:rsidR="0072151C" w:rsidRPr="00B8527B">
        <w:rPr>
          <w:color w:val="000000" w:themeColor="text1"/>
          <w:sz w:val="24"/>
          <w:szCs w:val="24"/>
        </w:rPr>
        <w:t>Ό</w:t>
      </w:r>
      <w:r w:rsidR="00965BCD" w:rsidRPr="00B8527B">
        <w:rPr>
          <w:color w:val="000000" w:themeColor="text1"/>
          <w:sz w:val="24"/>
          <w:szCs w:val="24"/>
        </w:rPr>
        <w:t>μως, τ</w:t>
      </w:r>
      <w:r w:rsidRPr="00B8527B">
        <w:rPr>
          <w:color w:val="000000" w:themeColor="text1"/>
          <w:sz w:val="24"/>
          <w:szCs w:val="24"/>
        </w:rPr>
        <w:t xml:space="preserve">ούτο σημαίνει την πρόσδοση σε αυτές ορισμένων θεμελιωδών χαρακτηριστικών, που διασφαλίζουν την ανεξαρτησία τους. </w:t>
      </w:r>
    </w:p>
    <w:p w14:paraId="652C2129" w14:textId="3A65FCD0" w:rsidR="00465932" w:rsidRPr="00B8527B" w:rsidRDefault="00A8557D" w:rsidP="00B8527B">
      <w:pPr>
        <w:pStyle w:val="2"/>
        <w:spacing w:after="240" w:line="360" w:lineRule="auto"/>
        <w:ind w:left="0" w:firstLine="0"/>
        <w:jc w:val="both"/>
        <w:rPr>
          <w:color w:val="000000" w:themeColor="text1"/>
          <w:sz w:val="24"/>
          <w:szCs w:val="24"/>
        </w:rPr>
      </w:pPr>
      <w:r w:rsidRPr="00B8527B">
        <w:rPr>
          <w:color w:val="000000" w:themeColor="text1"/>
          <w:sz w:val="24"/>
          <w:szCs w:val="24"/>
        </w:rPr>
        <w:t>Επίσης</w:t>
      </w:r>
      <w:r w:rsidR="00965BCD" w:rsidRPr="00B8527B">
        <w:rPr>
          <w:color w:val="000000" w:themeColor="text1"/>
          <w:sz w:val="24"/>
          <w:szCs w:val="24"/>
        </w:rPr>
        <w:t>,</w:t>
      </w:r>
      <w:r w:rsidR="000338F0" w:rsidRPr="00B8527B">
        <w:rPr>
          <w:color w:val="000000" w:themeColor="text1"/>
          <w:sz w:val="24"/>
          <w:szCs w:val="24"/>
        </w:rPr>
        <w:t xml:space="preserve"> στο 2ο Μνημόνιο (ν.4046/2012), μεταξύ των μέτρων που υποσχέθηκε να λάβει η Ελληνική Κυβέρνηση, για τον συντονισμό της ακολουθητέας πολιτικής, περιλαμβανόταν και η σύσταση νέων ρυθμιστικών αρχών «π.χ. για νερό, λιμάνια αεροδρόμια, αυτοκινητοδρόμους» με χαρακτηριστικά </w:t>
      </w:r>
      <w:proofErr w:type="spellStart"/>
      <w:r w:rsidR="000338F0" w:rsidRPr="00B8527B">
        <w:rPr>
          <w:color w:val="000000" w:themeColor="text1"/>
          <w:sz w:val="24"/>
          <w:szCs w:val="24"/>
        </w:rPr>
        <w:t>ΑΔΑ</w:t>
      </w:r>
      <w:proofErr w:type="spellEnd"/>
      <w:r w:rsidR="000338F0" w:rsidRPr="00B8527B">
        <w:rPr>
          <w:color w:val="000000" w:themeColor="text1"/>
          <w:sz w:val="24"/>
          <w:szCs w:val="24"/>
        </w:rPr>
        <w:t xml:space="preserve">. Αυτό οδήγησε στη δημιουργία </w:t>
      </w:r>
      <w:proofErr w:type="spellStart"/>
      <w:r w:rsidR="000338F0" w:rsidRPr="00B8527B">
        <w:rPr>
          <w:color w:val="000000" w:themeColor="text1"/>
          <w:sz w:val="24"/>
          <w:szCs w:val="24"/>
        </w:rPr>
        <w:t>πλειάδος</w:t>
      </w:r>
      <w:proofErr w:type="spellEnd"/>
      <w:r w:rsidR="000338F0" w:rsidRPr="00B8527B">
        <w:rPr>
          <w:color w:val="000000" w:themeColor="text1"/>
          <w:sz w:val="24"/>
          <w:szCs w:val="24"/>
        </w:rPr>
        <w:t xml:space="preserve"> </w:t>
      </w:r>
      <w:proofErr w:type="spellStart"/>
      <w:r w:rsidR="000338F0" w:rsidRPr="00B8527B">
        <w:rPr>
          <w:color w:val="000000" w:themeColor="text1"/>
          <w:sz w:val="24"/>
          <w:szCs w:val="24"/>
        </w:rPr>
        <w:t>ΑΔΑ</w:t>
      </w:r>
      <w:proofErr w:type="spellEnd"/>
      <w:r w:rsidR="000338F0" w:rsidRPr="00B8527B">
        <w:rPr>
          <w:color w:val="000000" w:themeColor="text1"/>
          <w:sz w:val="24"/>
          <w:szCs w:val="24"/>
        </w:rPr>
        <w:t>/</w:t>
      </w:r>
      <w:proofErr w:type="spellStart"/>
      <w:r w:rsidR="000338F0" w:rsidRPr="00B8527B">
        <w:rPr>
          <w:color w:val="000000" w:themeColor="text1"/>
          <w:sz w:val="24"/>
          <w:szCs w:val="24"/>
        </w:rPr>
        <w:t>ΕΡΑ</w:t>
      </w:r>
      <w:proofErr w:type="spellEnd"/>
      <w:r w:rsidR="000338F0" w:rsidRPr="00B8527B">
        <w:rPr>
          <w:color w:val="000000" w:themeColor="text1"/>
          <w:sz w:val="24"/>
          <w:szCs w:val="24"/>
        </w:rPr>
        <w:t>.</w:t>
      </w:r>
      <w:r w:rsidR="00B8527B">
        <w:rPr>
          <w:color w:val="000000" w:themeColor="text1"/>
          <w:sz w:val="24"/>
          <w:szCs w:val="24"/>
        </w:rPr>
        <w:t xml:space="preserve"> </w:t>
      </w:r>
    </w:p>
    <w:p w14:paraId="0802C466" w14:textId="77777777" w:rsidR="00CC6DF4" w:rsidRPr="00B8527B" w:rsidRDefault="000338F0" w:rsidP="00B8527B">
      <w:pPr>
        <w:autoSpaceDE w:val="0"/>
        <w:autoSpaceDN w:val="0"/>
        <w:adjustRightInd w:val="0"/>
        <w:spacing w:after="240" w:line="360" w:lineRule="auto"/>
        <w:jc w:val="both"/>
        <w:textAlignment w:val="baseline"/>
        <w:rPr>
          <w:rFonts w:ascii="Times New Roman" w:hAnsi="Times New Roman" w:cs="Times New Roman"/>
          <w:color w:val="000000" w:themeColor="text1"/>
          <w:sz w:val="24"/>
          <w:szCs w:val="24"/>
        </w:rPr>
      </w:pPr>
      <w:r w:rsidRPr="00B8527B">
        <w:rPr>
          <w:rFonts w:ascii="Times New Roman" w:hAnsi="Times New Roman" w:cs="Times New Roman"/>
          <w:color w:val="000000" w:themeColor="text1"/>
          <w:sz w:val="24"/>
          <w:szCs w:val="24"/>
        </w:rPr>
        <w:lastRenderedPageBreak/>
        <w:t>Ανάλογα με τη συνταγματική τους έννομη τάξη, προς συμμόρφωση με την νομοθεσία της ΕΕ, ένα Κ-Μ έχει την ευχέρεια ανάλογα με τις εκάστοτε κείμενες διατάξεις:</w:t>
      </w:r>
      <w:r w:rsidR="00965BCD" w:rsidRPr="00B8527B">
        <w:rPr>
          <w:rFonts w:ascii="Times New Roman" w:hAnsi="Times New Roman" w:cs="Times New Roman"/>
          <w:color w:val="000000" w:themeColor="text1"/>
          <w:sz w:val="24"/>
          <w:szCs w:val="24"/>
        </w:rPr>
        <w:t xml:space="preserve"> </w:t>
      </w:r>
    </w:p>
    <w:p w14:paraId="2B183427" w14:textId="77777777" w:rsidR="00CC6DF4" w:rsidRPr="00B8527B" w:rsidRDefault="00965BCD" w:rsidP="00B8527B">
      <w:pPr>
        <w:autoSpaceDE w:val="0"/>
        <w:autoSpaceDN w:val="0"/>
        <w:adjustRightInd w:val="0"/>
        <w:spacing w:after="240" w:line="360" w:lineRule="auto"/>
        <w:jc w:val="both"/>
        <w:textAlignment w:val="baseline"/>
        <w:rPr>
          <w:rFonts w:ascii="Times New Roman" w:hAnsi="Times New Roman" w:cs="Times New Roman"/>
          <w:color w:val="000000" w:themeColor="text1"/>
          <w:sz w:val="24"/>
          <w:szCs w:val="24"/>
        </w:rPr>
      </w:pPr>
      <w:r w:rsidRPr="00B8527B">
        <w:rPr>
          <w:rFonts w:ascii="Times New Roman" w:hAnsi="Times New Roman" w:cs="Times New Roman"/>
          <w:color w:val="000000" w:themeColor="text1"/>
          <w:sz w:val="24"/>
          <w:szCs w:val="24"/>
        </w:rPr>
        <w:t xml:space="preserve">(α) </w:t>
      </w:r>
      <w:r w:rsidR="00CC6DF4" w:rsidRPr="00B8527B">
        <w:rPr>
          <w:rFonts w:ascii="Times New Roman" w:hAnsi="Times New Roman" w:cs="Times New Roman"/>
          <w:color w:val="000000" w:themeColor="text1"/>
          <w:sz w:val="24"/>
          <w:szCs w:val="24"/>
          <w:lang w:val="en-US"/>
        </w:rPr>
        <w:t>N</w:t>
      </w:r>
      <w:r w:rsidR="000338F0" w:rsidRPr="00B8527B">
        <w:rPr>
          <w:rFonts w:ascii="Times New Roman" w:hAnsi="Times New Roman" w:cs="Times New Roman"/>
          <w:color w:val="000000" w:themeColor="text1"/>
          <w:sz w:val="24"/>
          <w:szCs w:val="24"/>
        </w:rPr>
        <w:t>α αναθέσει τις προβλεπόμενες αρμοδιότητες που απαιτεί</w:t>
      </w:r>
      <w:r w:rsidRPr="00B8527B">
        <w:rPr>
          <w:rFonts w:ascii="Times New Roman" w:hAnsi="Times New Roman" w:cs="Times New Roman"/>
          <w:color w:val="000000" w:themeColor="text1"/>
          <w:sz w:val="24"/>
          <w:szCs w:val="24"/>
        </w:rPr>
        <w:t>ται</w:t>
      </w:r>
      <w:r w:rsidR="000338F0" w:rsidRPr="00B8527B">
        <w:rPr>
          <w:rFonts w:ascii="Times New Roman" w:hAnsi="Times New Roman" w:cs="Times New Roman"/>
          <w:color w:val="000000" w:themeColor="text1"/>
          <w:sz w:val="24"/>
          <w:szCs w:val="24"/>
        </w:rPr>
        <w:t xml:space="preserve"> να ασκεί μια υπηρεσία με </w:t>
      </w:r>
      <w:r w:rsidR="000338F0" w:rsidRPr="00B8527B">
        <w:rPr>
          <w:rFonts w:ascii="Times New Roman" w:hAnsi="Times New Roman" w:cs="Times New Roman"/>
          <w:color w:val="000000" w:themeColor="text1"/>
          <w:sz w:val="24"/>
          <w:szCs w:val="24"/>
          <w:lang w:val="en-US"/>
        </w:rPr>
        <w:t>status</w:t>
      </w:r>
      <w:r w:rsidR="000338F0" w:rsidRPr="00B8527B">
        <w:rPr>
          <w:rFonts w:ascii="Times New Roman" w:hAnsi="Times New Roman" w:cs="Times New Roman"/>
          <w:color w:val="000000" w:themeColor="text1"/>
          <w:sz w:val="24"/>
          <w:szCs w:val="24"/>
        </w:rPr>
        <w:t xml:space="preserve"> </w:t>
      </w:r>
      <w:r w:rsidR="000338F0" w:rsidRPr="00B8527B">
        <w:rPr>
          <w:rFonts w:ascii="Times New Roman" w:hAnsi="Times New Roman" w:cs="Times New Roman"/>
          <w:color w:val="000000" w:themeColor="text1"/>
          <w:sz w:val="24"/>
          <w:szCs w:val="24"/>
          <w:lang w:val="en-US"/>
        </w:rPr>
        <w:t>AA</w:t>
      </w:r>
      <w:r w:rsidR="000338F0" w:rsidRPr="00B8527B">
        <w:rPr>
          <w:rFonts w:ascii="Times New Roman" w:hAnsi="Times New Roman" w:cs="Times New Roman"/>
          <w:color w:val="000000" w:themeColor="text1"/>
          <w:sz w:val="24"/>
          <w:szCs w:val="24"/>
        </w:rPr>
        <w:t>/</w:t>
      </w:r>
      <w:r w:rsidR="000338F0" w:rsidRPr="00B8527B">
        <w:rPr>
          <w:rFonts w:ascii="Times New Roman" w:hAnsi="Times New Roman" w:cs="Times New Roman"/>
          <w:color w:val="000000" w:themeColor="text1"/>
          <w:sz w:val="24"/>
          <w:szCs w:val="24"/>
          <w:lang w:val="en-US"/>
        </w:rPr>
        <w:t>A</w:t>
      </w:r>
      <w:r w:rsidR="000338F0" w:rsidRPr="00B8527B">
        <w:rPr>
          <w:rFonts w:ascii="Times New Roman" w:hAnsi="Times New Roman" w:cs="Times New Roman"/>
          <w:color w:val="000000" w:themeColor="text1"/>
          <w:sz w:val="24"/>
          <w:szCs w:val="24"/>
        </w:rPr>
        <w:t>ΔΑ σε υφιστάμενη ΑΑ/</w:t>
      </w:r>
      <w:proofErr w:type="spellStart"/>
      <w:r w:rsidR="000338F0" w:rsidRPr="00B8527B">
        <w:rPr>
          <w:rFonts w:ascii="Times New Roman" w:hAnsi="Times New Roman" w:cs="Times New Roman"/>
          <w:color w:val="000000" w:themeColor="text1"/>
          <w:sz w:val="24"/>
          <w:szCs w:val="24"/>
        </w:rPr>
        <w:t>ΑΔΑ</w:t>
      </w:r>
      <w:proofErr w:type="spellEnd"/>
      <w:r w:rsidR="000338F0" w:rsidRPr="00B8527B">
        <w:rPr>
          <w:rFonts w:ascii="Times New Roman" w:hAnsi="Times New Roman" w:cs="Times New Roman"/>
          <w:color w:val="000000" w:themeColor="text1"/>
          <w:sz w:val="24"/>
          <w:szCs w:val="24"/>
        </w:rPr>
        <w:t>/</w:t>
      </w:r>
      <w:proofErr w:type="spellStart"/>
      <w:r w:rsidR="000338F0" w:rsidRPr="00B8527B">
        <w:rPr>
          <w:rFonts w:ascii="Times New Roman" w:hAnsi="Times New Roman" w:cs="Times New Roman"/>
          <w:color w:val="000000" w:themeColor="text1"/>
          <w:sz w:val="24"/>
          <w:szCs w:val="24"/>
        </w:rPr>
        <w:t>ΕΡΑ</w:t>
      </w:r>
      <w:proofErr w:type="spellEnd"/>
      <w:r w:rsidR="000338F0" w:rsidRPr="00B8527B">
        <w:rPr>
          <w:rFonts w:ascii="Times New Roman" w:hAnsi="Times New Roman" w:cs="Times New Roman"/>
          <w:color w:val="000000" w:themeColor="text1"/>
          <w:sz w:val="24"/>
          <w:szCs w:val="24"/>
        </w:rPr>
        <w:t xml:space="preserve">: πχ η ανάθεση σχετικών αρμοδιοτήτων από τον </w:t>
      </w:r>
      <w:proofErr w:type="spellStart"/>
      <w:r w:rsidR="000338F0" w:rsidRPr="00B8527B">
        <w:rPr>
          <w:rFonts w:ascii="Times New Roman" w:hAnsi="Times New Roman" w:cs="Times New Roman"/>
          <w:color w:val="000000" w:themeColor="text1"/>
          <w:sz w:val="24"/>
          <w:szCs w:val="24"/>
        </w:rPr>
        <w:t>ΓΚΠΔ</w:t>
      </w:r>
      <w:proofErr w:type="spellEnd"/>
      <w:r w:rsidR="000338F0" w:rsidRPr="00B8527B">
        <w:rPr>
          <w:rFonts w:ascii="Times New Roman" w:hAnsi="Times New Roman" w:cs="Times New Roman"/>
          <w:color w:val="000000" w:themeColor="text1"/>
          <w:sz w:val="24"/>
          <w:szCs w:val="24"/>
        </w:rPr>
        <w:t xml:space="preserve"> στην </w:t>
      </w:r>
      <w:r w:rsidR="00A8557D" w:rsidRPr="00B8527B">
        <w:rPr>
          <w:rFonts w:ascii="Times New Roman" w:hAnsi="Times New Roman" w:cs="Times New Roman"/>
          <w:color w:val="000000" w:themeColor="text1"/>
          <w:sz w:val="24"/>
          <w:szCs w:val="24"/>
        </w:rPr>
        <w:t xml:space="preserve">ήδη </w:t>
      </w:r>
      <w:proofErr w:type="spellStart"/>
      <w:r w:rsidR="00A8557D" w:rsidRPr="00B8527B">
        <w:rPr>
          <w:rFonts w:ascii="Times New Roman" w:hAnsi="Times New Roman" w:cs="Times New Roman"/>
          <w:color w:val="000000" w:themeColor="text1"/>
          <w:sz w:val="24"/>
          <w:szCs w:val="24"/>
        </w:rPr>
        <w:t>συσταθείσα</w:t>
      </w:r>
      <w:proofErr w:type="spellEnd"/>
      <w:r w:rsidR="00A8557D" w:rsidRPr="00B8527B">
        <w:rPr>
          <w:rFonts w:ascii="Times New Roman" w:hAnsi="Times New Roman" w:cs="Times New Roman"/>
          <w:color w:val="000000" w:themeColor="text1"/>
          <w:sz w:val="24"/>
          <w:szCs w:val="24"/>
        </w:rPr>
        <w:t xml:space="preserve"> και λειτουργούσα </w:t>
      </w:r>
      <w:proofErr w:type="spellStart"/>
      <w:r w:rsidR="000338F0" w:rsidRPr="00B8527B">
        <w:rPr>
          <w:rFonts w:ascii="Times New Roman" w:hAnsi="Times New Roman" w:cs="Times New Roman"/>
          <w:color w:val="000000" w:themeColor="text1"/>
          <w:sz w:val="24"/>
          <w:szCs w:val="24"/>
        </w:rPr>
        <w:t>ΑΠΔΠΧ</w:t>
      </w:r>
      <w:proofErr w:type="spellEnd"/>
      <w:r w:rsidR="000338F0" w:rsidRPr="00B8527B">
        <w:rPr>
          <w:rFonts w:ascii="Times New Roman" w:hAnsi="Times New Roman" w:cs="Times New Roman"/>
          <w:color w:val="000000" w:themeColor="text1"/>
          <w:sz w:val="24"/>
          <w:szCs w:val="24"/>
        </w:rPr>
        <w:t xml:space="preserve"> ή </w:t>
      </w:r>
      <w:r w:rsidR="0072151C" w:rsidRPr="00B8527B">
        <w:rPr>
          <w:rFonts w:ascii="Times New Roman" w:hAnsi="Times New Roman" w:cs="Times New Roman"/>
          <w:color w:val="000000" w:themeColor="text1"/>
          <w:sz w:val="24"/>
          <w:szCs w:val="24"/>
        </w:rPr>
        <w:t xml:space="preserve">η διερεύνησης περιστατικών αυθαιρεσίας στα </w:t>
      </w:r>
      <w:r w:rsidR="00A8557D" w:rsidRPr="00B8527B">
        <w:rPr>
          <w:rFonts w:ascii="Times New Roman" w:hAnsi="Times New Roman" w:cs="Times New Roman"/>
          <w:color w:val="000000" w:themeColor="text1"/>
          <w:sz w:val="24"/>
          <w:szCs w:val="24"/>
        </w:rPr>
        <w:t>σώματα</w:t>
      </w:r>
      <w:r w:rsidR="0072151C" w:rsidRPr="00B8527B">
        <w:rPr>
          <w:rFonts w:ascii="Times New Roman" w:hAnsi="Times New Roman" w:cs="Times New Roman"/>
          <w:color w:val="000000" w:themeColor="text1"/>
          <w:sz w:val="24"/>
          <w:szCs w:val="24"/>
        </w:rPr>
        <w:t xml:space="preserve"> ασφαλείας και τους υπαλλήλους των </w:t>
      </w:r>
      <w:proofErr w:type="spellStart"/>
      <w:r w:rsidR="0072151C" w:rsidRPr="00B8527B">
        <w:rPr>
          <w:rFonts w:ascii="Times New Roman" w:hAnsi="Times New Roman" w:cs="Times New Roman"/>
          <w:color w:val="000000" w:themeColor="text1"/>
          <w:sz w:val="24"/>
          <w:szCs w:val="24"/>
        </w:rPr>
        <w:t>καταστηµάτων</w:t>
      </w:r>
      <w:proofErr w:type="spellEnd"/>
      <w:r w:rsidR="0072151C" w:rsidRPr="00B8527B">
        <w:rPr>
          <w:rFonts w:ascii="Times New Roman" w:hAnsi="Times New Roman" w:cs="Times New Roman"/>
          <w:color w:val="000000" w:themeColor="text1"/>
          <w:sz w:val="24"/>
          <w:szCs w:val="24"/>
        </w:rPr>
        <w:t xml:space="preserve"> κράτησης </w:t>
      </w:r>
      <w:r w:rsidR="000338F0" w:rsidRPr="00B8527B">
        <w:rPr>
          <w:rFonts w:ascii="Times New Roman" w:hAnsi="Times New Roman" w:cs="Times New Roman"/>
          <w:color w:val="000000" w:themeColor="text1"/>
          <w:sz w:val="24"/>
          <w:szCs w:val="24"/>
        </w:rPr>
        <w:t>στον Συνήγορο του πολίτη</w:t>
      </w:r>
      <w:r w:rsidR="0072151C" w:rsidRPr="00B8527B">
        <w:rPr>
          <w:rFonts w:ascii="Times New Roman" w:hAnsi="Times New Roman" w:cs="Times New Roman"/>
          <w:color w:val="000000" w:themeColor="text1"/>
          <w:sz w:val="24"/>
          <w:szCs w:val="24"/>
        </w:rPr>
        <w:t xml:space="preserve">. </w:t>
      </w:r>
    </w:p>
    <w:p w14:paraId="752E3D7D" w14:textId="0044ADB8" w:rsidR="00CC6DF4" w:rsidRPr="00B8527B" w:rsidRDefault="0072151C" w:rsidP="00B8527B">
      <w:pPr>
        <w:autoSpaceDE w:val="0"/>
        <w:autoSpaceDN w:val="0"/>
        <w:adjustRightInd w:val="0"/>
        <w:spacing w:after="240" w:line="360" w:lineRule="auto"/>
        <w:jc w:val="both"/>
        <w:textAlignment w:val="baseline"/>
        <w:rPr>
          <w:rFonts w:ascii="Times New Roman" w:hAnsi="Times New Roman" w:cs="Times New Roman"/>
          <w:color w:val="000000" w:themeColor="text1"/>
          <w:sz w:val="24"/>
          <w:szCs w:val="24"/>
        </w:rPr>
      </w:pPr>
      <w:r w:rsidRPr="00B8527B">
        <w:rPr>
          <w:rFonts w:ascii="Times New Roman" w:hAnsi="Times New Roman" w:cs="Times New Roman"/>
          <w:color w:val="000000" w:themeColor="text1"/>
          <w:sz w:val="24"/>
          <w:szCs w:val="24"/>
        </w:rPr>
        <w:t>(β) Το Κράτος μπορεί ν</w:t>
      </w:r>
      <w:r w:rsidR="000338F0" w:rsidRPr="00B8527B">
        <w:rPr>
          <w:rFonts w:ascii="Times New Roman" w:hAnsi="Times New Roman" w:cs="Times New Roman"/>
          <w:color w:val="000000" w:themeColor="text1"/>
          <w:sz w:val="24"/>
          <w:szCs w:val="24"/>
        </w:rPr>
        <w:t xml:space="preserve">α συστήσει ΑΑ με χωριστή νομική προσωπικότητα, </w:t>
      </w:r>
      <w:r w:rsidR="00CC6DF4" w:rsidRPr="00B8527B">
        <w:rPr>
          <w:rFonts w:ascii="Times New Roman" w:hAnsi="Times New Roman" w:cs="Times New Roman"/>
          <w:color w:val="000000" w:themeColor="text1"/>
          <w:sz w:val="24"/>
          <w:szCs w:val="24"/>
        </w:rPr>
        <w:t xml:space="preserve">δηλαδή να δημιουργήσει ένα </w:t>
      </w:r>
      <w:r w:rsidR="000338F0" w:rsidRPr="00B8527B">
        <w:rPr>
          <w:rFonts w:ascii="Times New Roman" w:hAnsi="Times New Roman" w:cs="Times New Roman"/>
          <w:color w:val="000000" w:themeColor="text1"/>
          <w:sz w:val="24"/>
          <w:szCs w:val="24"/>
        </w:rPr>
        <w:t xml:space="preserve">ΝΠΔΔ [πχ </w:t>
      </w:r>
      <w:r w:rsidRPr="00B8527B">
        <w:rPr>
          <w:rFonts w:ascii="Times New Roman" w:hAnsi="Times New Roman" w:cs="Times New Roman"/>
          <w:color w:val="000000" w:themeColor="text1"/>
          <w:sz w:val="24"/>
          <w:szCs w:val="24"/>
        </w:rPr>
        <w:t xml:space="preserve">η </w:t>
      </w:r>
      <w:proofErr w:type="spellStart"/>
      <w:r w:rsidR="000338F0" w:rsidRPr="00B8527B">
        <w:rPr>
          <w:rFonts w:ascii="Times New Roman" w:hAnsi="Times New Roman" w:cs="Times New Roman"/>
          <w:color w:val="000000" w:themeColor="text1"/>
          <w:sz w:val="24"/>
          <w:szCs w:val="24"/>
        </w:rPr>
        <w:t>Επ.Αντ</w:t>
      </w:r>
      <w:proofErr w:type="spellEnd"/>
      <w:r w:rsidR="000338F0" w:rsidRPr="00B8527B">
        <w:rPr>
          <w:rFonts w:ascii="Times New Roman" w:hAnsi="Times New Roman" w:cs="Times New Roman"/>
          <w:color w:val="000000" w:themeColor="text1"/>
          <w:sz w:val="24"/>
          <w:szCs w:val="24"/>
        </w:rPr>
        <w:t xml:space="preserve">. </w:t>
      </w:r>
      <w:r w:rsidRPr="00B8527B">
        <w:rPr>
          <w:rFonts w:ascii="Times New Roman" w:hAnsi="Times New Roman" w:cs="Times New Roman"/>
          <w:color w:val="000000" w:themeColor="text1"/>
          <w:sz w:val="24"/>
          <w:szCs w:val="24"/>
        </w:rPr>
        <w:t xml:space="preserve">και η </w:t>
      </w:r>
      <w:proofErr w:type="spellStart"/>
      <w:r w:rsidRPr="00B8527B">
        <w:rPr>
          <w:rFonts w:ascii="Times New Roman" w:hAnsi="Times New Roman" w:cs="Times New Roman"/>
          <w:color w:val="000000" w:themeColor="text1"/>
          <w:sz w:val="24"/>
          <w:szCs w:val="24"/>
        </w:rPr>
        <w:t>ΡΑΑΕΥ</w:t>
      </w:r>
      <w:proofErr w:type="spellEnd"/>
      <w:r w:rsidRPr="00B8527B">
        <w:rPr>
          <w:rFonts w:ascii="Times New Roman" w:hAnsi="Times New Roman" w:cs="Times New Roman"/>
          <w:color w:val="000000" w:themeColor="text1"/>
          <w:sz w:val="24"/>
          <w:szCs w:val="24"/>
        </w:rPr>
        <w:t>, όπως αναφέρθηκε</w:t>
      </w:r>
      <w:r w:rsidR="000338F0" w:rsidRPr="00B8527B">
        <w:rPr>
          <w:rFonts w:ascii="Times New Roman" w:hAnsi="Times New Roman" w:cs="Times New Roman"/>
          <w:color w:val="000000" w:themeColor="text1"/>
          <w:sz w:val="24"/>
          <w:szCs w:val="24"/>
        </w:rPr>
        <w:t>] δημιουργώντας ανεξάρτητη δημόσια αρχή</w:t>
      </w:r>
      <w:r w:rsidRPr="00B8527B">
        <w:rPr>
          <w:rFonts w:ascii="Times New Roman" w:hAnsi="Times New Roman" w:cs="Times New Roman"/>
          <w:color w:val="000000" w:themeColor="text1"/>
          <w:sz w:val="24"/>
          <w:szCs w:val="24"/>
        </w:rPr>
        <w:t>, ή (γ) ν</w:t>
      </w:r>
      <w:r w:rsidR="000338F0" w:rsidRPr="00B8527B">
        <w:rPr>
          <w:rFonts w:ascii="Times New Roman" w:hAnsi="Times New Roman" w:cs="Times New Roman"/>
          <w:color w:val="000000" w:themeColor="text1"/>
          <w:sz w:val="24"/>
          <w:szCs w:val="24"/>
        </w:rPr>
        <w:t>α δημιουργήσει μια Αρχή (</w:t>
      </w:r>
      <w:proofErr w:type="spellStart"/>
      <w:r w:rsidR="000338F0" w:rsidRPr="00B8527B">
        <w:rPr>
          <w:rFonts w:ascii="Times New Roman" w:hAnsi="Times New Roman" w:cs="Times New Roman"/>
          <w:color w:val="000000" w:themeColor="text1"/>
          <w:sz w:val="24"/>
          <w:szCs w:val="24"/>
        </w:rPr>
        <w:t>ΑΔΑ</w:t>
      </w:r>
      <w:proofErr w:type="spellEnd"/>
      <w:r w:rsidR="000338F0" w:rsidRPr="00B8527B">
        <w:rPr>
          <w:rFonts w:ascii="Times New Roman" w:hAnsi="Times New Roman" w:cs="Times New Roman"/>
          <w:color w:val="000000" w:themeColor="text1"/>
          <w:sz w:val="24"/>
          <w:szCs w:val="24"/>
        </w:rPr>
        <w:t xml:space="preserve">) ενταγμένη στο </w:t>
      </w:r>
      <w:proofErr w:type="spellStart"/>
      <w:r w:rsidR="000338F0" w:rsidRPr="00B8527B">
        <w:rPr>
          <w:rFonts w:ascii="Times New Roman" w:hAnsi="Times New Roman" w:cs="Times New Roman"/>
          <w:color w:val="000000" w:themeColor="text1"/>
          <w:sz w:val="24"/>
          <w:szCs w:val="24"/>
        </w:rPr>
        <w:t>ΝΠ</w:t>
      </w:r>
      <w:proofErr w:type="spellEnd"/>
      <w:r w:rsidR="000338F0" w:rsidRPr="00B8527B">
        <w:rPr>
          <w:rFonts w:ascii="Times New Roman" w:hAnsi="Times New Roman" w:cs="Times New Roman"/>
          <w:color w:val="000000" w:themeColor="text1"/>
          <w:sz w:val="24"/>
          <w:szCs w:val="24"/>
        </w:rPr>
        <w:t xml:space="preserve"> του Κράτους, </w:t>
      </w:r>
      <w:r w:rsidRPr="00B8527B">
        <w:rPr>
          <w:rFonts w:ascii="Times New Roman" w:hAnsi="Times New Roman" w:cs="Times New Roman"/>
          <w:color w:val="000000" w:themeColor="text1"/>
          <w:sz w:val="24"/>
          <w:szCs w:val="24"/>
        </w:rPr>
        <w:t xml:space="preserve">δηλαδή χωρίς νομική προσωπικότητα, όπως είναι, λ.χ., η Εθνική Επιτροπή Τηλεπικοινωνιών και </w:t>
      </w:r>
      <w:proofErr w:type="spellStart"/>
      <w:r w:rsidRPr="00B8527B">
        <w:rPr>
          <w:rFonts w:ascii="Times New Roman" w:hAnsi="Times New Roman" w:cs="Times New Roman"/>
          <w:color w:val="000000" w:themeColor="text1"/>
          <w:sz w:val="24"/>
          <w:szCs w:val="24"/>
        </w:rPr>
        <w:t>Ταχυδροµείων</w:t>
      </w:r>
      <w:proofErr w:type="spellEnd"/>
      <w:r w:rsidRPr="00B8527B">
        <w:rPr>
          <w:rFonts w:ascii="Times New Roman" w:hAnsi="Times New Roman" w:cs="Times New Roman"/>
          <w:color w:val="000000" w:themeColor="text1"/>
          <w:sz w:val="24"/>
          <w:szCs w:val="24"/>
        </w:rPr>
        <w:t xml:space="preserve"> (Ν 4070/2012 και Ν 4727/2020</w:t>
      </w:r>
      <w:r w:rsidR="00A8557D" w:rsidRPr="00B8527B">
        <w:rPr>
          <w:rFonts w:ascii="Times New Roman" w:hAnsi="Times New Roman" w:cs="Times New Roman"/>
          <w:color w:val="000000" w:themeColor="text1"/>
          <w:sz w:val="24"/>
          <w:szCs w:val="24"/>
        </w:rPr>
        <w:t xml:space="preserve">, </w:t>
      </w:r>
      <w:proofErr w:type="spellStart"/>
      <w:r w:rsidR="00A8557D" w:rsidRPr="00B8527B">
        <w:rPr>
          <w:rFonts w:ascii="Times New Roman" w:hAnsi="Times New Roman" w:cs="Times New Roman"/>
          <w:color w:val="000000" w:themeColor="text1"/>
          <w:sz w:val="24"/>
          <w:szCs w:val="24"/>
        </w:rPr>
        <w:t>πρβλ</w:t>
      </w:r>
      <w:proofErr w:type="spellEnd"/>
      <w:r w:rsidR="00A8557D" w:rsidRPr="00B8527B">
        <w:rPr>
          <w:rFonts w:ascii="Times New Roman" w:hAnsi="Times New Roman" w:cs="Times New Roman"/>
          <w:color w:val="000000" w:themeColor="text1"/>
          <w:sz w:val="24"/>
          <w:szCs w:val="24"/>
        </w:rPr>
        <w:t xml:space="preserve">. </w:t>
      </w:r>
      <w:proofErr w:type="spellStart"/>
      <w:r w:rsidR="00A8557D" w:rsidRPr="00B8527B">
        <w:rPr>
          <w:rFonts w:ascii="Times New Roman" w:hAnsi="Times New Roman" w:cs="Times New Roman"/>
          <w:color w:val="000000" w:themeColor="text1"/>
          <w:sz w:val="24"/>
          <w:szCs w:val="24"/>
        </w:rPr>
        <w:t>ΣτΕ</w:t>
      </w:r>
      <w:proofErr w:type="spellEnd"/>
      <w:r w:rsidR="00B8527B">
        <w:rPr>
          <w:rFonts w:ascii="Times New Roman" w:hAnsi="Times New Roman" w:cs="Times New Roman"/>
          <w:color w:val="000000" w:themeColor="text1"/>
          <w:sz w:val="24"/>
          <w:szCs w:val="24"/>
        </w:rPr>
        <w:t xml:space="preserve"> </w:t>
      </w:r>
      <w:r w:rsidR="00A8557D" w:rsidRPr="00B8527B">
        <w:rPr>
          <w:rFonts w:ascii="Times New Roman" w:hAnsi="Times New Roman" w:cs="Times New Roman"/>
          <w:color w:val="000000" w:themeColor="text1"/>
          <w:sz w:val="24"/>
          <w:szCs w:val="24"/>
        </w:rPr>
        <w:t xml:space="preserve">Γ΄ </w:t>
      </w:r>
      <w:proofErr w:type="spellStart"/>
      <w:r w:rsidR="00A8557D" w:rsidRPr="00B8527B">
        <w:rPr>
          <w:rFonts w:ascii="Times New Roman" w:hAnsi="Times New Roman" w:cs="Times New Roman"/>
          <w:color w:val="000000" w:themeColor="text1"/>
          <w:sz w:val="24"/>
          <w:szCs w:val="24"/>
        </w:rPr>
        <w:t>Τμ</w:t>
      </w:r>
      <w:proofErr w:type="spellEnd"/>
      <w:r w:rsidR="00A8557D" w:rsidRPr="00B8527B">
        <w:rPr>
          <w:rFonts w:ascii="Times New Roman" w:hAnsi="Times New Roman" w:cs="Times New Roman"/>
          <w:color w:val="000000" w:themeColor="text1"/>
          <w:sz w:val="24"/>
          <w:szCs w:val="24"/>
        </w:rPr>
        <w:t>. 7μ 1494/2021</w:t>
      </w:r>
      <w:r w:rsidRPr="00B8527B">
        <w:rPr>
          <w:rFonts w:ascii="Times New Roman" w:hAnsi="Times New Roman" w:cs="Times New Roman"/>
          <w:color w:val="000000" w:themeColor="text1"/>
          <w:sz w:val="24"/>
          <w:szCs w:val="24"/>
        </w:rPr>
        <w:t xml:space="preserve">), η Εθνική Αναλογιστική Αρχή (Ν 3029/2002), η Επιτροπή Εποπτείας και Ελέγχου </w:t>
      </w:r>
      <w:r w:rsidR="00CC6DF4" w:rsidRPr="00B8527B">
        <w:rPr>
          <w:rFonts w:ascii="Times New Roman" w:hAnsi="Times New Roman" w:cs="Times New Roman"/>
          <w:color w:val="000000" w:themeColor="text1"/>
          <w:sz w:val="24"/>
          <w:szCs w:val="24"/>
        </w:rPr>
        <w:t xml:space="preserve">Παιγνίων </w:t>
      </w:r>
      <w:r w:rsidRPr="00B8527B">
        <w:rPr>
          <w:rFonts w:ascii="Times New Roman" w:hAnsi="Times New Roman" w:cs="Times New Roman"/>
          <w:color w:val="000000" w:themeColor="text1"/>
          <w:sz w:val="24"/>
          <w:szCs w:val="24"/>
        </w:rPr>
        <w:t>(</w:t>
      </w:r>
      <w:r w:rsidR="00CC6DF4" w:rsidRPr="00B8527B">
        <w:rPr>
          <w:rFonts w:ascii="Times New Roman" w:hAnsi="Times New Roman" w:cs="Times New Roman"/>
          <w:color w:val="000000" w:themeColor="text1"/>
          <w:sz w:val="24"/>
          <w:szCs w:val="24"/>
        </w:rPr>
        <w:t xml:space="preserve">ΕΕΕΠ, </w:t>
      </w:r>
      <w:r w:rsidRPr="00B8527B">
        <w:rPr>
          <w:rFonts w:ascii="Times New Roman" w:hAnsi="Times New Roman" w:cs="Times New Roman"/>
          <w:color w:val="000000" w:themeColor="text1"/>
          <w:sz w:val="24"/>
          <w:szCs w:val="24"/>
        </w:rPr>
        <w:t xml:space="preserve">Ν 3229/2004), </w:t>
      </w:r>
      <w:r w:rsidR="00CC6DF4" w:rsidRPr="00B8527B">
        <w:rPr>
          <w:rFonts w:ascii="Times New Roman" w:hAnsi="Times New Roman" w:cs="Times New Roman"/>
          <w:color w:val="000000" w:themeColor="text1"/>
          <w:sz w:val="24"/>
          <w:szCs w:val="24"/>
        </w:rPr>
        <w:t xml:space="preserve">κ.ά. </w:t>
      </w:r>
    </w:p>
    <w:p w14:paraId="37D396CB" w14:textId="0C5F3A7F" w:rsidR="0072151C" w:rsidRPr="00B8527B" w:rsidRDefault="00CC6DF4" w:rsidP="00B8527B">
      <w:pPr>
        <w:autoSpaceDE w:val="0"/>
        <w:autoSpaceDN w:val="0"/>
        <w:adjustRightInd w:val="0"/>
        <w:spacing w:after="240" w:line="360" w:lineRule="auto"/>
        <w:jc w:val="both"/>
        <w:textAlignment w:val="baseline"/>
        <w:rPr>
          <w:rFonts w:ascii="Times New Roman" w:hAnsi="Times New Roman" w:cs="Times New Roman"/>
          <w:color w:val="000000" w:themeColor="text1"/>
          <w:sz w:val="24"/>
          <w:szCs w:val="24"/>
        </w:rPr>
      </w:pPr>
      <w:r w:rsidRPr="00B8527B">
        <w:rPr>
          <w:rFonts w:ascii="Times New Roman" w:hAnsi="Times New Roman" w:cs="Times New Roman"/>
          <w:color w:val="000000" w:themeColor="text1"/>
          <w:sz w:val="24"/>
          <w:szCs w:val="24"/>
        </w:rPr>
        <w:t xml:space="preserve">(δ) </w:t>
      </w:r>
      <w:proofErr w:type="spellStart"/>
      <w:r w:rsidRPr="00B8527B">
        <w:rPr>
          <w:rFonts w:ascii="Times New Roman" w:hAnsi="Times New Roman" w:cs="Times New Roman"/>
          <w:color w:val="000000" w:themeColor="text1"/>
          <w:sz w:val="24"/>
          <w:szCs w:val="24"/>
        </w:rPr>
        <w:t>Eξάλλου</w:t>
      </w:r>
      <w:proofErr w:type="spellEnd"/>
      <w:r w:rsidRPr="00B8527B">
        <w:rPr>
          <w:rFonts w:ascii="Times New Roman" w:hAnsi="Times New Roman" w:cs="Times New Roman"/>
          <w:color w:val="000000" w:themeColor="text1"/>
          <w:sz w:val="24"/>
          <w:szCs w:val="24"/>
        </w:rPr>
        <w:t xml:space="preserve">, </w:t>
      </w:r>
      <w:proofErr w:type="spellStart"/>
      <w:r w:rsidRPr="00B8527B">
        <w:rPr>
          <w:rFonts w:ascii="Times New Roman" w:hAnsi="Times New Roman" w:cs="Times New Roman"/>
          <w:color w:val="000000" w:themeColor="text1"/>
          <w:sz w:val="24"/>
          <w:szCs w:val="24"/>
        </w:rPr>
        <w:t>περιορισµός</w:t>
      </w:r>
      <w:proofErr w:type="spellEnd"/>
      <w:r w:rsidRPr="00B8527B">
        <w:rPr>
          <w:rFonts w:ascii="Times New Roman" w:hAnsi="Times New Roman" w:cs="Times New Roman"/>
          <w:color w:val="000000" w:themeColor="text1"/>
          <w:sz w:val="24"/>
          <w:szCs w:val="24"/>
        </w:rPr>
        <w:t xml:space="preserve"> της </w:t>
      </w:r>
      <w:proofErr w:type="spellStart"/>
      <w:r w:rsidRPr="00B8527B">
        <w:rPr>
          <w:rFonts w:ascii="Times New Roman" w:hAnsi="Times New Roman" w:cs="Times New Roman"/>
          <w:color w:val="000000" w:themeColor="text1"/>
          <w:sz w:val="24"/>
          <w:szCs w:val="24"/>
        </w:rPr>
        <w:t>αρµοδιότητας</w:t>
      </w:r>
      <w:proofErr w:type="spellEnd"/>
      <w:r w:rsidRPr="00B8527B">
        <w:rPr>
          <w:rFonts w:ascii="Times New Roman" w:hAnsi="Times New Roman" w:cs="Times New Roman"/>
          <w:color w:val="000000" w:themeColor="text1"/>
          <w:sz w:val="24"/>
          <w:szCs w:val="24"/>
        </w:rPr>
        <w:t xml:space="preserve"> του </w:t>
      </w:r>
      <w:proofErr w:type="spellStart"/>
      <w:r w:rsidRPr="00B8527B">
        <w:rPr>
          <w:rFonts w:ascii="Times New Roman" w:hAnsi="Times New Roman" w:cs="Times New Roman"/>
          <w:color w:val="000000" w:themeColor="text1"/>
          <w:sz w:val="24"/>
          <w:szCs w:val="24"/>
        </w:rPr>
        <w:t>νοµοθετικού</w:t>
      </w:r>
      <w:proofErr w:type="spellEnd"/>
      <w:r w:rsidRPr="00B8527B">
        <w:rPr>
          <w:rFonts w:ascii="Times New Roman" w:hAnsi="Times New Roman" w:cs="Times New Roman"/>
          <w:color w:val="000000" w:themeColor="text1"/>
          <w:sz w:val="24"/>
          <w:szCs w:val="24"/>
        </w:rPr>
        <w:t xml:space="preserve"> οργάνου δεν προκύπτει από τον χαρακτήρα του </w:t>
      </w:r>
      <w:proofErr w:type="spellStart"/>
      <w:r w:rsidRPr="00B8527B">
        <w:rPr>
          <w:rFonts w:ascii="Times New Roman" w:hAnsi="Times New Roman" w:cs="Times New Roman"/>
          <w:color w:val="000000" w:themeColor="text1"/>
          <w:sz w:val="24"/>
          <w:szCs w:val="24"/>
        </w:rPr>
        <w:t>πολιτεύµατος</w:t>
      </w:r>
      <w:proofErr w:type="spellEnd"/>
      <w:r w:rsidRPr="00B8527B">
        <w:rPr>
          <w:rFonts w:ascii="Times New Roman" w:hAnsi="Times New Roman" w:cs="Times New Roman"/>
          <w:color w:val="000000" w:themeColor="text1"/>
          <w:sz w:val="24"/>
          <w:szCs w:val="24"/>
        </w:rPr>
        <w:t xml:space="preserve"> ως κοινοβουλευτικού και τον </w:t>
      </w:r>
      <w:proofErr w:type="spellStart"/>
      <w:r w:rsidRPr="00B8527B">
        <w:rPr>
          <w:rFonts w:ascii="Times New Roman" w:hAnsi="Times New Roman" w:cs="Times New Roman"/>
          <w:color w:val="000000" w:themeColor="text1"/>
          <w:sz w:val="24"/>
          <w:szCs w:val="24"/>
        </w:rPr>
        <w:t>συνταγµατικό</w:t>
      </w:r>
      <w:proofErr w:type="spellEnd"/>
      <w:r w:rsidRPr="00B8527B">
        <w:rPr>
          <w:rFonts w:ascii="Times New Roman" w:hAnsi="Times New Roman" w:cs="Times New Roman"/>
          <w:color w:val="000000" w:themeColor="text1"/>
          <w:sz w:val="24"/>
          <w:szCs w:val="24"/>
        </w:rPr>
        <w:t xml:space="preserve"> κανόνα της ευθύνης του </w:t>
      </w:r>
      <w:proofErr w:type="spellStart"/>
      <w:r w:rsidRPr="00B8527B">
        <w:rPr>
          <w:rFonts w:ascii="Times New Roman" w:hAnsi="Times New Roman" w:cs="Times New Roman"/>
          <w:color w:val="000000" w:themeColor="text1"/>
          <w:sz w:val="24"/>
          <w:szCs w:val="24"/>
        </w:rPr>
        <w:t>Yπουργικού</w:t>
      </w:r>
      <w:proofErr w:type="spellEnd"/>
      <w:r w:rsidRPr="00B8527B">
        <w:rPr>
          <w:rFonts w:ascii="Times New Roman" w:hAnsi="Times New Roman" w:cs="Times New Roman"/>
          <w:color w:val="000000" w:themeColor="text1"/>
          <w:sz w:val="24"/>
          <w:szCs w:val="24"/>
        </w:rPr>
        <w:t xml:space="preserve"> </w:t>
      </w:r>
      <w:proofErr w:type="spellStart"/>
      <w:r w:rsidRPr="00B8527B">
        <w:rPr>
          <w:rFonts w:ascii="Times New Roman" w:hAnsi="Times New Roman" w:cs="Times New Roman"/>
          <w:color w:val="000000" w:themeColor="text1"/>
          <w:sz w:val="24"/>
          <w:szCs w:val="24"/>
        </w:rPr>
        <w:t>Συµβουλίου</w:t>
      </w:r>
      <w:proofErr w:type="spellEnd"/>
      <w:r w:rsidRPr="00B8527B">
        <w:rPr>
          <w:rFonts w:ascii="Times New Roman" w:hAnsi="Times New Roman" w:cs="Times New Roman"/>
          <w:color w:val="000000" w:themeColor="text1"/>
          <w:sz w:val="24"/>
          <w:szCs w:val="24"/>
        </w:rPr>
        <w:t xml:space="preserve"> και των </w:t>
      </w:r>
      <w:proofErr w:type="spellStart"/>
      <w:r w:rsidRPr="00B8527B">
        <w:rPr>
          <w:rFonts w:ascii="Times New Roman" w:hAnsi="Times New Roman" w:cs="Times New Roman"/>
          <w:color w:val="000000" w:themeColor="text1"/>
          <w:sz w:val="24"/>
          <w:szCs w:val="24"/>
        </w:rPr>
        <w:t>Yπουργών</w:t>
      </w:r>
      <w:proofErr w:type="spellEnd"/>
      <w:r w:rsidRPr="00B8527B">
        <w:rPr>
          <w:rFonts w:ascii="Times New Roman" w:hAnsi="Times New Roman" w:cs="Times New Roman"/>
          <w:color w:val="000000" w:themeColor="text1"/>
          <w:sz w:val="24"/>
          <w:szCs w:val="24"/>
        </w:rPr>
        <w:t xml:space="preserve">, το κράτος δεν κωλύεται να δημιουργεί και άλλες </w:t>
      </w:r>
      <w:proofErr w:type="spellStart"/>
      <w:r w:rsidRPr="00B8527B">
        <w:rPr>
          <w:rFonts w:ascii="Times New Roman" w:hAnsi="Times New Roman" w:cs="Times New Roman"/>
          <w:color w:val="000000" w:themeColor="text1"/>
          <w:sz w:val="24"/>
          <w:szCs w:val="24"/>
        </w:rPr>
        <w:t>ΑΔΑ</w:t>
      </w:r>
      <w:proofErr w:type="spellEnd"/>
      <w:r w:rsidRPr="00B8527B">
        <w:rPr>
          <w:rFonts w:ascii="Times New Roman" w:hAnsi="Times New Roman" w:cs="Times New Roman"/>
          <w:color w:val="000000" w:themeColor="text1"/>
          <w:sz w:val="24"/>
          <w:szCs w:val="24"/>
        </w:rPr>
        <w:t>/</w:t>
      </w:r>
      <w:proofErr w:type="spellStart"/>
      <w:r w:rsidRPr="00B8527B">
        <w:rPr>
          <w:rFonts w:ascii="Times New Roman" w:hAnsi="Times New Roman" w:cs="Times New Roman"/>
          <w:color w:val="000000" w:themeColor="text1"/>
          <w:sz w:val="24"/>
          <w:szCs w:val="24"/>
        </w:rPr>
        <w:t>ΕΡΑ</w:t>
      </w:r>
      <w:proofErr w:type="spellEnd"/>
      <w:r w:rsidRPr="00B8527B">
        <w:rPr>
          <w:rFonts w:ascii="Times New Roman" w:hAnsi="Times New Roman" w:cs="Times New Roman"/>
          <w:color w:val="000000" w:themeColor="text1"/>
          <w:sz w:val="24"/>
          <w:szCs w:val="24"/>
        </w:rPr>
        <w:t xml:space="preserve"> είτε προς συμμόρφωση προς </w:t>
      </w:r>
      <w:proofErr w:type="spellStart"/>
      <w:r w:rsidRPr="00B8527B">
        <w:rPr>
          <w:rFonts w:ascii="Times New Roman" w:hAnsi="Times New Roman" w:cs="Times New Roman"/>
          <w:color w:val="000000" w:themeColor="text1"/>
          <w:sz w:val="24"/>
          <w:szCs w:val="24"/>
        </w:rPr>
        <w:t>ενωσιακούς</w:t>
      </w:r>
      <w:proofErr w:type="spellEnd"/>
      <w:r w:rsidRPr="00B8527B">
        <w:rPr>
          <w:rFonts w:ascii="Times New Roman" w:hAnsi="Times New Roman" w:cs="Times New Roman"/>
          <w:color w:val="000000" w:themeColor="text1"/>
          <w:sz w:val="24"/>
          <w:szCs w:val="24"/>
        </w:rPr>
        <w:t xml:space="preserve"> κανόνες είτε όχι. Έτσι, δημιουργήθηκε λ.χ. </w:t>
      </w:r>
      <w:r w:rsidR="0072151C" w:rsidRPr="00B8527B">
        <w:rPr>
          <w:rFonts w:ascii="Times New Roman" w:hAnsi="Times New Roman" w:cs="Times New Roman"/>
          <w:color w:val="000000" w:themeColor="text1"/>
          <w:sz w:val="24"/>
          <w:szCs w:val="24"/>
        </w:rPr>
        <w:t xml:space="preserve">ο Συνήγορος του Καταναλωτή (Ν 3297/2004), η Εθνική Αρχή Ιατρικής </w:t>
      </w:r>
      <w:proofErr w:type="spellStart"/>
      <w:r w:rsidR="0072151C" w:rsidRPr="00B8527B">
        <w:rPr>
          <w:rFonts w:ascii="Times New Roman" w:hAnsi="Times New Roman" w:cs="Times New Roman"/>
          <w:color w:val="000000" w:themeColor="text1"/>
          <w:sz w:val="24"/>
          <w:szCs w:val="24"/>
        </w:rPr>
        <w:t>Υποβοηθούµενης</w:t>
      </w:r>
      <w:proofErr w:type="spellEnd"/>
      <w:r w:rsidR="0072151C" w:rsidRPr="00B8527B">
        <w:rPr>
          <w:rFonts w:ascii="Times New Roman" w:hAnsi="Times New Roman" w:cs="Times New Roman"/>
          <w:color w:val="000000" w:themeColor="text1"/>
          <w:sz w:val="24"/>
          <w:szCs w:val="24"/>
        </w:rPr>
        <w:t xml:space="preserve"> Αναπαραγωγής (Ν 3305/2005), η Αρχή Διασφάλισης και Πιστοποίησης της Ποιότητας στην Ανώτατη Εκπαίδευση (Ν 3374/2005, και Ν 4009/2011 άρθρο 64), η Αρχή εξέτασης προδικαστικών προσφυγών [Ν 4412/2016· η </w:t>
      </w:r>
      <w:proofErr w:type="spellStart"/>
      <w:r w:rsidR="0072151C" w:rsidRPr="00B8527B">
        <w:rPr>
          <w:rFonts w:ascii="Times New Roman" w:hAnsi="Times New Roman" w:cs="Times New Roman"/>
          <w:color w:val="000000" w:themeColor="text1"/>
          <w:sz w:val="24"/>
          <w:szCs w:val="24"/>
        </w:rPr>
        <w:t>ΑΕΠΠ</w:t>
      </w:r>
      <w:proofErr w:type="spellEnd"/>
      <w:r w:rsidR="0072151C" w:rsidRPr="00B8527B">
        <w:rPr>
          <w:rFonts w:ascii="Times New Roman" w:hAnsi="Times New Roman" w:cs="Times New Roman"/>
          <w:color w:val="000000" w:themeColor="text1"/>
          <w:sz w:val="24"/>
          <w:szCs w:val="24"/>
        </w:rPr>
        <w:t xml:space="preserve"> µ</w:t>
      </w:r>
      <w:proofErr w:type="spellStart"/>
      <w:r w:rsidR="0072151C" w:rsidRPr="00B8527B">
        <w:rPr>
          <w:rFonts w:ascii="Times New Roman" w:hAnsi="Times New Roman" w:cs="Times New Roman"/>
          <w:color w:val="000000" w:themeColor="text1"/>
          <w:sz w:val="24"/>
          <w:szCs w:val="24"/>
        </w:rPr>
        <w:t>ετονοµάστηκε</w:t>
      </w:r>
      <w:proofErr w:type="spellEnd"/>
      <w:r w:rsidR="0072151C" w:rsidRPr="00B8527B">
        <w:rPr>
          <w:rFonts w:ascii="Times New Roman" w:hAnsi="Times New Roman" w:cs="Times New Roman"/>
          <w:color w:val="000000" w:themeColor="text1"/>
          <w:sz w:val="24"/>
          <w:szCs w:val="24"/>
        </w:rPr>
        <w:t xml:space="preserve"> σε “Ενιαία Αρχή </w:t>
      </w:r>
      <w:proofErr w:type="spellStart"/>
      <w:r w:rsidR="0072151C" w:rsidRPr="00B8527B">
        <w:rPr>
          <w:rFonts w:ascii="Times New Roman" w:hAnsi="Times New Roman" w:cs="Times New Roman"/>
          <w:color w:val="000000" w:themeColor="text1"/>
          <w:sz w:val="24"/>
          <w:szCs w:val="24"/>
        </w:rPr>
        <w:t>Δηµοσίων</w:t>
      </w:r>
      <w:proofErr w:type="spellEnd"/>
      <w:r w:rsidR="0072151C" w:rsidRPr="00B8527B">
        <w:rPr>
          <w:rFonts w:ascii="Times New Roman" w:hAnsi="Times New Roman" w:cs="Times New Roman"/>
          <w:color w:val="000000" w:themeColor="text1"/>
          <w:sz w:val="24"/>
          <w:szCs w:val="24"/>
        </w:rPr>
        <w:t xml:space="preserve"> </w:t>
      </w:r>
      <w:proofErr w:type="spellStart"/>
      <w:r w:rsidR="0072151C" w:rsidRPr="00B8527B">
        <w:rPr>
          <w:rFonts w:ascii="Times New Roman" w:hAnsi="Times New Roman" w:cs="Times New Roman"/>
          <w:color w:val="000000" w:themeColor="text1"/>
          <w:sz w:val="24"/>
          <w:szCs w:val="24"/>
        </w:rPr>
        <w:t>Συµβάσεων</w:t>
      </w:r>
      <w:proofErr w:type="spellEnd"/>
      <w:r w:rsidR="0072151C" w:rsidRPr="00B8527B">
        <w:rPr>
          <w:rFonts w:ascii="Times New Roman" w:hAnsi="Times New Roman" w:cs="Times New Roman"/>
          <w:color w:val="000000" w:themeColor="text1"/>
          <w:sz w:val="24"/>
          <w:szCs w:val="24"/>
        </w:rPr>
        <w:t xml:space="preserve"> (</w:t>
      </w:r>
      <w:proofErr w:type="spellStart"/>
      <w:r w:rsidR="0072151C" w:rsidRPr="00B8527B">
        <w:rPr>
          <w:rFonts w:ascii="Times New Roman" w:hAnsi="Times New Roman" w:cs="Times New Roman"/>
          <w:color w:val="000000" w:themeColor="text1"/>
          <w:sz w:val="24"/>
          <w:szCs w:val="24"/>
        </w:rPr>
        <w:t>ΕΑΔΗΣΥ</w:t>
      </w:r>
      <w:proofErr w:type="spellEnd"/>
      <w:r w:rsidR="0072151C" w:rsidRPr="00B8527B">
        <w:rPr>
          <w:rFonts w:ascii="Times New Roman" w:hAnsi="Times New Roman" w:cs="Times New Roman"/>
          <w:color w:val="000000" w:themeColor="text1"/>
          <w:sz w:val="24"/>
          <w:szCs w:val="24"/>
        </w:rPr>
        <w:t xml:space="preserve">)” µε το άρθρο 3 § 1 του Ν 4912/2022], η Ανεξάρτητη Αρχή </w:t>
      </w:r>
      <w:proofErr w:type="spellStart"/>
      <w:r w:rsidR="0072151C" w:rsidRPr="00B8527B">
        <w:rPr>
          <w:rFonts w:ascii="Times New Roman" w:hAnsi="Times New Roman" w:cs="Times New Roman"/>
          <w:color w:val="000000" w:themeColor="text1"/>
          <w:sz w:val="24"/>
          <w:szCs w:val="24"/>
        </w:rPr>
        <w:t>Δηµοσίων</w:t>
      </w:r>
      <w:proofErr w:type="spellEnd"/>
      <w:r w:rsidR="0072151C" w:rsidRPr="00B8527B">
        <w:rPr>
          <w:rFonts w:ascii="Times New Roman" w:hAnsi="Times New Roman" w:cs="Times New Roman"/>
          <w:color w:val="000000" w:themeColor="text1"/>
          <w:sz w:val="24"/>
          <w:szCs w:val="24"/>
        </w:rPr>
        <w:t xml:space="preserve"> Εσόδων (</w:t>
      </w:r>
      <w:proofErr w:type="spellStart"/>
      <w:r w:rsidR="0072151C" w:rsidRPr="00B8527B">
        <w:rPr>
          <w:rFonts w:ascii="Times New Roman" w:hAnsi="Times New Roman" w:cs="Times New Roman"/>
          <w:color w:val="000000" w:themeColor="text1"/>
          <w:sz w:val="24"/>
          <w:szCs w:val="24"/>
        </w:rPr>
        <w:t>ΑΑΔΕ</w:t>
      </w:r>
      <w:proofErr w:type="spellEnd"/>
      <w:r w:rsidR="0072151C" w:rsidRPr="00B8527B">
        <w:rPr>
          <w:rFonts w:ascii="Times New Roman" w:hAnsi="Times New Roman" w:cs="Times New Roman"/>
          <w:color w:val="000000" w:themeColor="text1"/>
          <w:sz w:val="24"/>
          <w:szCs w:val="24"/>
        </w:rPr>
        <w:t xml:space="preserve">) (Ν 4389/2016), η </w:t>
      </w:r>
      <w:proofErr w:type="spellStart"/>
      <w:r w:rsidR="0072151C" w:rsidRPr="00B8527B">
        <w:rPr>
          <w:rFonts w:ascii="Times New Roman" w:hAnsi="Times New Roman" w:cs="Times New Roman"/>
          <w:color w:val="000000" w:themeColor="text1"/>
          <w:sz w:val="24"/>
          <w:szCs w:val="24"/>
        </w:rPr>
        <w:t>Ρυθµιστική</w:t>
      </w:r>
      <w:proofErr w:type="spellEnd"/>
      <w:r w:rsidR="0072151C" w:rsidRPr="00B8527B">
        <w:rPr>
          <w:rFonts w:ascii="Times New Roman" w:hAnsi="Times New Roman" w:cs="Times New Roman"/>
          <w:color w:val="000000" w:themeColor="text1"/>
          <w:sz w:val="24"/>
          <w:szCs w:val="24"/>
        </w:rPr>
        <w:t xml:space="preserve"> Αρχή </w:t>
      </w:r>
      <w:proofErr w:type="spellStart"/>
      <w:r w:rsidR="0072151C" w:rsidRPr="00B8527B">
        <w:rPr>
          <w:rFonts w:ascii="Times New Roman" w:hAnsi="Times New Roman" w:cs="Times New Roman"/>
          <w:color w:val="000000" w:themeColor="text1"/>
          <w:sz w:val="24"/>
          <w:szCs w:val="24"/>
        </w:rPr>
        <w:t>Λιµένων</w:t>
      </w:r>
      <w:proofErr w:type="spellEnd"/>
      <w:r w:rsidR="0072151C" w:rsidRPr="00B8527B">
        <w:rPr>
          <w:rFonts w:ascii="Times New Roman" w:hAnsi="Times New Roman" w:cs="Times New Roman"/>
          <w:color w:val="000000" w:themeColor="text1"/>
          <w:sz w:val="24"/>
          <w:szCs w:val="24"/>
        </w:rPr>
        <w:t xml:space="preserve"> (</w:t>
      </w:r>
      <w:proofErr w:type="spellStart"/>
      <w:r w:rsidR="0072151C" w:rsidRPr="00B8527B">
        <w:rPr>
          <w:rFonts w:ascii="Times New Roman" w:hAnsi="Times New Roman" w:cs="Times New Roman"/>
          <w:color w:val="000000" w:themeColor="text1"/>
          <w:sz w:val="24"/>
          <w:szCs w:val="24"/>
        </w:rPr>
        <w:t>ΡΑΛ</w:t>
      </w:r>
      <w:proofErr w:type="spellEnd"/>
      <w:r w:rsidR="0072151C" w:rsidRPr="00B8527B">
        <w:rPr>
          <w:rFonts w:ascii="Times New Roman" w:hAnsi="Times New Roman" w:cs="Times New Roman"/>
          <w:color w:val="000000" w:themeColor="text1"/>
          <w:sz w:val="24"/>
          <w:szCs w:val="24"/>
        </w:rPr>
        <w:t xml:space="preserve">· N 4389/2016, 108 </w:t>
      </w:r>
      <w:proofErr w:type="spellStart"/>
      <w:r w:rsidR="0072151C" w:rsidRPr="00B8527B">
        <w:rPr>
          <w:rFonts w:ascii="Times New Roman" w:hAnsi="Times New Roman" w:cs="Times New Roman"/>
          <w:color w:val="000000" w:themeColor="text1"/>
          <w:sz w:val="24"/>
          <w:szCs w:val="24"/>
        </w:rPr>
        <w:t>επ</w:t>
      </w:r>
      <w:proofErr w:type="spellEnd"/>
      <w:r w:rsidR="0072151C" w:rsidRPr="00B8527B">
        <w:rPr>
          <w:rFonts w:ascii="Times New Roman" w:hAnsi="Times New Roman" w:cs="Times New Roman"/>
          <w:color w:val="000000" w:themeColor="text1"/>
          <w:sz w:val="24"/>
          <w:szCs w:val="24"/>
        </w:rPr>
        <w:t xml:space="preserve">.), η </w:t>
      </w:r>
      <w:proofErr w:type="spellStart"/>
      <w:r w:rsidR="0072151C" w:rsidRPr="00B8527B">
        <w:rPr>
          <w:rFonts w:ascii="Times New Roman" w:hAnsi="Times New Roman" w:cs="Times New Roman"/>
          <w:color w:val="000000" w:themeColor="text1"/>
          <w:sz w:val="24"/>
          <w:szCs w:val="24"/>
        </w:rPr>
        <w:t>Ρυθµιστική</w:t>
      </w:r>
      <w:proofErr w:type="spellEnd"/>
      <w:r w:rsidR="0072151C" w:rsidRPr="00B8527B">
        <w:rPr>
          <w:rFonts w:ascii="Times New Roman" w:hAnsi="Times New Roman" w:cs="Times New Roman"/>
          <w:color w:val="000000" w:themeColor="text1"/>
          <w:sz w:val="24"/>
          <w:szCs w:val="24"/>
        </w:rPr>
        <w:t xml:space="preserve"> Αρχή </w:t>
      </w:r>
      <w:proofErr w:type="spellStart"/>
      <w:r w:rsidR="0072151C" w:rsidRPr="00B8527B">
        <w:rPr>
          <w:rFonts w:ascii="Times New Roman" w:hAnsi="Times New Roman" w:cs="Times New Roman"/>
          <w:color w:val="000000" w:themeColor="text1"/>
          <w:sz w:val="24"/>
          <w:szCs w:val="24"/>
        </w:rPr>
        <w:t>Σιδηροδρόµων</w:t>
      </w:r>
      <w:proofErr w:type="spellEnd"/>
      <w:r w:rsidR="0072151C" w:rsidRPr="00B8527B">
        <w:rPr>
          <w:rFonts w:ascii="Times New Roman" w:hAnsi="Times New Roman" w:cs="Times New Roman"/>
          <w:color w:val="000000" w:themeColor="text1"/>
          <w:sz w:val="24"/>
          <w:szCs w:val="24"/>
        </w:rPr>
        <w:t xml:space="preserve"> (ΡΑΣ· Ν 3891/2010), η Ελληνική Στατιστική Αρχή (Ν 3832/2010), Ελληνικό </w:t>
      </w:r>
      <w:proofErr w:type="spellStart"/>
      <w:r w:rsidR="0072151C" w:rsidRPr="00B8527B">
        <w:rPr>
          <w:rFonts w:ascii="Times New Roman" w:hAnsi="Times New Roman" w:cs="Times New Roman"/>
          <w:color w:val="000000" w:themeColor="text1"/>
          <w:sz w:val="24"/>
          <w:szCs w:val="24"/>
        </w:rPr>
        <w:t>Δηµοσιονοµικό</w:t>
      </w:r>
      <w:proofErr w:type="spellEnd"/>
      <w:r w:rsidR="0072151C" w:rsidRPr="00B8527B">
        <w:rPr>
          <w:rFonts w:ascii="Times New Roman" w:hAnsi="Times New Roman" w:cs="Times New Roman"/>
          <w:color w:val="000000" w:themeColor="text1"/>
          <w:sz w:val="24"/>
          <w:szCs w:val="24"/>
        </w:rPr>
        <w:t xml:space="preserve"> </w:t>
      </w:r>
      <w:proofErr w:type="spellStart"/>
      <w:r w:rsidR="0072151C" w:rsidRPr="00B8527B">
        <w:rPr>
          <w:rFonts w:ascii="Times New Roman" w:hAnsi="Times New Roman" w:cs="Times New Roman"/>
          <w:color w:val="000000" w:themeColor="text1"/>
          <w:sz w:val="24"/>
          <w:szCs w:val="24"/>
        </w:rPr>
        <w:t>Συµβούλιο</w:t>
      </w:r>
      <w:proofErr w:type="spellEnd"/>
      <w:r w:rsidR="0072151C" w:rsidRPr="00B8527B">
        <w:rPr>
          <w:rFonts w:ascii="Times New Roman" w:hAnsi="Times New Roman" w:cs="Times New Roman"/>
          <w:color w:val="000000" w:themeColor="text1"/>
          <w:sz w:val="24"/>
          <w:szCs w:val="24"/>
        </w:rPr>
        <w:t xml:space="preserve"> (Ν 4270/2014</w:t>
      </w:r>
      <w:r w:rsidR="00BA03AD" w:rsidRPr="00B8527B">
        <w:rPr>
          <w:rFonts w:ascii="Times New Roman" w:hAnsi="Times New Roman" w:cs="Times New Roman"/>
          <w:color w:val="000000" w:themeColor="text1"/>
          <w:sz w:val="24"/>
          <w:szCs w:val="24"/>
        </w:rPr>
        <w:t>,</w:t>
      </w:r>
      <w:r w:rsidR="0072151C" w:rsidRPr="00B8527B">
        <w:rPr>
          <w:rFonts w:ascii="Times New Roman" w:hAnsi="Times New Roman" w:cs="Times New Roman"/>
          <w:color w:val="000000" w:themeColor="text1"/>
          <w:sz w:val="24"/>
          <w:szCs w:val="24"/>
        </w:rPr>
        <w:t xml:space="preserve"> άρθρο 2), Εθνική Αρχή Διαφάνειας (</w:t>
      </w:r>
      <w:proofErr w:type="spellStart"/>
      <w:r w:rsidR="0072151C" w:rsidRPr="00B8527B">
        <w:rPr>
          <w:rFonts w:ascii="Times New Roman" w:hAnsi="Times New Roman" w:cs="Times New Roman"/>
          <w:color w:val="000000" w:themeColor="text1"/>
          <w:sz w:val="24"/>
          <w:szCs w:val="24"/>
        </w:rPr>
        <w:t>ΕΑΔ</w:t>
      </w:r>
      <w:proofErr w:type="spellEnd"/>
      <w:r w:rsidR="0072151C" w:rsidRPr="00B8527B">
        <w:rPr>
          <w:rFonts w:ascii="Times New Roman" w:hAnsi="Times New Roman" w:cs="Times New Roman"/>
          <w:color w:val="000000" w:themeColor="text1"/>
          <w:sz w:val="24"/>
          <w:szCs w:val="24"/>
        </w:rPr>
        <w:t>, βλ. Ν 4622/2019, άρθρα 82-103 και 118-119)</w:t>
      </w:r>
      <w:r w:rsidR="00BA03AD" w:rsidRPr="00B8527B">
        <w:rPr>
          <w:rFonts w:ascii="Times New Roman" w:hAnsi="Times New Roman" w:cs="Times New Roman"/>
          <w:color w:val="000000" w:themeColor="text1"/>
          <w:sz w:val="24"/>
          <w:szCs w:val="24"/>
        </w:rPr>
        <w:t>, η Επιθεώρηση Εργασίας</w:t>
      </w:r>
      <w:r w:rsidR="0072151C" w:rsidRPr="00B8527B">
        <w:rPr>
          <w:rFonts w:ascii="Times New Roman" w:hAnsi="Times New Roman" w:cs="Times New Roman"/>
          <w:color w:val="000000" w:themeColor="text1"/>
          <w:sz w:val="24"/>
          <w:szCs w:val="24"/>
        </w:rPr>
        <w:t xml:space="preserve">. </w:t>
      </w:r>
    </w:p>
    <w:p w14:paraId="351CFE7C" w14:textId="77777777" w:rsidR="00FA3447" w:rsidRPr="00B8527B" w:rsidRDefault="0072151C" w:rsidP="00B8527B">
      <w:pPr>
        <w:pStyle w:val="2"/>
        <w:spacing w:after="240" w:line="360" w:lineRule="auto"/>
        <w:ind w:left="0" w:firstLine="0"/>
        <w:jc w:val="both"/>
        <w:rPr>
          <w:color w:val="000000" w:themeColor="text1"/>
          <w:sz w:val="24"/>
          <w:szCs w:val="24"/>
        </w:rPr>
      </w:pPr>
      <w:r w:rsidRPr="00B8527B">
        <w:rPr>
          <w:color w:val="000000" w:themeColor="text1"/>
          <w:sz w:val="24"/>
          <w:szCs w:val="24"/>
        </w:rPr>
        <w:t xml:space="preserve">Περαιτέρω, </w:t>
      </w:r>
      <w:r w:rsidR="000338F0" w:rsidRPr="00B8527B">
        <w:rPr>
          <w:color w:val="000000" w:themeColor="text1"/>
          <w:sz w:val="24"/>
          <w:szCs w:val="24"/>
        </w:rPr>
        <w:t>ένα Κ-Μ έχει την ευχέρεια</w:t>
      </w:r>
      <w:r w:rsidR="007D790C" w:rsidRPr="00B8527B">
        <w:rPr>
          <w:color w:val="000000" w:themeColor="text1"/>
          <w:sz w:val="24"/>
          <w:szCs w:val="24"/>
        </w:rPr>
        <w:t xml:space="preserve">: </w:t>
      </w:r>
    </w:p>
    <w:p w14:paraId="3A5A3B1E" w14:textId="6EB24ABF" w:rsidR="00FA3447" w:rsidRPr="00B8527B" w:rsidRDefault="007D790C" w:rsidP="00B8527B">
      <w:pPr>
        <w:pStyle w:val="2"/>
        <w:spacing w:after="240" w:line="360" w:lineRule="auto"/>
        <w:ind w:left="0" w:firstLine="0"/>
        <w:jc w:val="both"/>
        <w:rPr>
          <w:color w:val="000000" w:themeColor="text1"/>
          <w:sz w:val="24"/>
          <w:szCs w:val="24"/>
        </w:rPr>
      </w:pPr>
      <w:r w:rsidRPr="00B8527B">
        <w:rPr>
          <w:color w:val="000000" w:themeColor="text1"/>
          <w:sz w:val="24"/>
          <w:szCs w:val="24"/>
        </w:rPr>
        <w:lastRenderedPageBreak/>
        <w:t>(</w:t>
      </w:r>
      <w:r w:rsidR="00CC6DF4" w:rsidRPr="00B8527B">
        <w:rPr>
          <w:color w:val="000000" w:themeColor="text1"/>
          <w:sz w:val="24"/>
          <w:szCs w:val="24"/>
        </w:rPr>
        <w:t>ε</w:t>
      </w:r>
      <w:r w:rsidRPr="00B8527B">
        <w:rPr>
          <w:color w:val="000000" w:themeColor="text1"/>
          <w:sz w:val="24"/>
          <w:szCs w:val="24"/>
        </w:rPr>
        <w:t xml:space="preserve">) </w:t>
      </w:r>
      <w:r w:rsidR="00FA3447" w:rsidRPr="00B8527B">
        <w:rPr>
          <w:color w:val="000000" w:themeColor="text1"/>
          <w:sz w:val="24"/>
          <w:szCs w:val="24"/>
        </w:rPr>
        <w:t>Ν</w:t>
      </w:r>
      <w:r w:rsidR="000338F0" w:rsidRPr="00B8527B">
        <w:rPr>
          <w:color w:val="000000" w:themeColor="text1"/>
          <w:sz w:val="24"/>
          <w:szCs w:val="24"/>
        </w:rPr>
        <w:t xml:space="preserve">α αναθέσει τις σχετικές αρμοδιότητες </w:t>
      </w:r>
      <w:r w:rsidR="000338F0" w:rsidRPr="00B8527B">
        <w:rPr>
          <w:color w:val="000000" w:themeColor="text1"/>
          <w:sz w:val="24"/>
          <w:szCs w:val="24"/>
          <w:u w:val="single"/>
        </w:rPr>
        <w:t xml:space="preserve">σε περισσότερες εθνικές </w:t>
      </w:r>
      <w:proofErr w:type="spellStart"/>
      <w:r w:rsidR="000338F0" w:rsidRPr="00B8527B">
        <w:rPr>
          <w:color w:val="000000" w:themeColor="text1"/>
          <w:sz w:val="24"/>
          <w:szCs w:val="24"/>
          <w:u w:val="single"/>
        </w:rPr>
        <w:t>ΑΔΑ</w:t>
      </w:r>
      <w:proofErr w:type="spellEnd"/>
      <w:r w:rsidR="000338F0" w:rsidRPr="00B8527B">
        <w:rPr>
          <w:color w:val="000000" w:themeColor="text1"/>
          <w:sz w:val="24"/>
          <w:szCs w:val="24"/>
        </w:rPr>
        <w:t xml:space="preserve">: πχ </w:t>
      </w:r>
      <w:r w:rsidRPr="00B8527B">
        <w:rPr>
          <w:color w:val="000000" w:themeColor="text1"/>
          <w:sz w:val="24"/>
          <w:szCs w:val="24"/>
        </w:rPr>
        <w:t xml:space="preserve">να καταστήσει περισσότερες </w:t>
      </w:r>
      <w:r w:rsidR="000338F0" w:rsidRPr="00B8527B">
        <w:rPr>
          <w:color w:val="000000" w:themeColor="text1"/>
          <w:sz w:val="24"/>
          <w:szCs w:val="24"/>
        </w:rPr>
        <w:t xml:space="preserve">εποπτικές αρχές για την </w:t>
      </w:r>
      <w:r w:rsidRPr="00B8527B">
        <w:rPr>
          <w:color w:val="000000" w:themeColor="text1"/>
          <w:sz w:val="24"/>
          <w:szCs w:val="24"/>
        </w:rPr>
        <w:t>προστασία δεδομένων προσωπικού χαρακτήρα</w:t>
      </w:r>
      <w:r w:rsidR="000338F0" w:rsidRPr="00B8527B">
        <w:rPr>
          <w:color w:val="000000" w:themeColor="text1"/>
          <w:sz w:val="24"/>
          <w:szCs w:val="24"/>
        </w:rPr>
        <w:t xml:space="preserve"> εθνικού και περιφερειακού επιπέδου, σεβόμενο τη συνταγματική του ταυτότητα, όπως συμβαίνει στη Γερμανία</w:t>
      </w:r>
      <w:r w:rsidR="00FA3447" w:rsidRPr="00B8527B">
        <w:rPr>
          <w:color w:val="000000" w:themeColor="text1"/>
          <w:sz w:val="24"/>
          <w:szCs w:val="24"/>
        </w:rPr>
        <w:t>.</w:t>
      </w:r>
      <w:r w:rsidR="00B8527B">
        <w:rPr>
          <w:color w:val="000000" w:themeColor="text1"/>
          <w:sz w:val="24"/>
          <w:szCs w:val="24"/>
        </w:rPr>
        <w:t xml:space="preserve"> </w:t>
      </w:r>
    </w:p>
    <w:p w14:paraId="735E3853" w14:textId="03F043C5" w:rsidR="00FA3447" w:rsidRPr="00B8527B" w:rsidRDefault="007D790C" w:rsidP="00B8527B">
      <w:pPr>
        <w:pStyle w:val="2"/>
        <w:spacing w:after="240" w:line="360" w:lineRule="auto"/>
        <w:ind w:left="0" w:firstLine="0"/>
        <w:jc w:val="both"/>
        <w:rPr>
          <w:color w:val="000000" w:themeColor="text1"/>
          <w:sz w:val="24"/>
          <w:szCs w:val="24"/>
        </w:rPr>
      </w:pPr>
      <w:r w:rsidRPr="00B8527B">
        <w:rPr>
          <w:color w:val="000000" w:themeColor="text1"/>
          <w:sz w:val="24"/>
          <w:szCs w:val="24"/>
        </w:rPr>
        <w:t>(</w:t>
      </w:r>
      <w:proofErr w:type="spellStart"/>
      <w:r w:rsidR="00CC6DF4" w:rsidRPr="00B8527B">
        <w:rPr>
          <w:color w:val="000000" w:themeColor="text1"/>
          <w:sz w:val="24"/>
          <w:szCs w:val="24"/>
        </w:rPr>
        <w:t>στ</w:t>
      </w:r>
      <w:proofErr w:type="spellEnd"/>
      <w:r w:rsidRPr="00B8527B">
        <w:rPr>
          <w:color w:val="000000" w:themeColor="text1"/>
          <w:sz w:val="24"/>
          <w:szCs w:val="24"/>
        </w:rPr>
        <w:t xml:space="preserve">) </w:t>
      </w:r>
      <w:r w:rsidR="00FA3447" w:rsidRPr="00B8527B">
        <w:rPr>
          <w:color w:val="000000" w:themeColor="text1"/>
          <w:sz w:val="24"/>
          <w:szCs w:val="24"/>
        </w:rPr>
        <w:t>Ν</w:t>
      </w:r>
      <w:r w:rsidRPr="00B8527B">
        <w:rPr>
          <w:color w:val="000000" w:themeColor="text1"/>
          <w:sz w:val="24"/>
          <w:szCs w:val="24"/>
        </w:rPr>
        <w:t xml:space="preserve">α επιφορτίσει </w:t>
      </w:r>
      <w:r w:rsidR="000338F0" w:rsidRPr="00B8527B">
        <w:rPr>
          <w:color w:val="000000" w:themeColor="text1"/>
          <w:sz w:val="24"/>
          <w:szCs w:val="24"/>
        </w:rPr>
        <w:t xml:space="preserve">περισσότερες </w:t>
      </w:r>
      <w:proofErr w:type="spellStart"/>
      <w:r w:rsidR="000338F0" w:rsidRPr="00B8527B">
        <w:rPr>
          <w:color w:val="000000" w:themeColor="text1"/>
          <w:sz w:val="24"/>
          <w:szCs w:val="24"/>
        </w:rPr>
        <w:t>ΑΔΑ</w:t>
      </w:r>
      <w:proofErr w:type="spellEnd"/>
      <w:r w:rsidR="000338F0" w:rsidRPr="00B8527B">
        <w:rPr>
          <w:color w:val="000000" w:themeColor="text1"/>
          <w:sz w:val="24"/>
          <w:szCs w:val="24"/>
        </w:rPr>
        <w:t>/</w:t>
      </w:r>
      <w:proofErr w:type="spellStart"/>
      <w:r w:rsidR="000338F0" w:rsidRPr="00B8527B">
        <w:rPr>
          <w:color w:val="000000" w:themeColor="text1"/>
          <w:sz w:val="24"/>
          <w:szCs w:val="24"/>
        </w:rPr>
        <w:t>ΕΡΑ</w:t>
      </w:r>
      <w:proofErr w:type="spellEnd"/>
      <w:r w:rsidR="000338F0" w:rsidRPr="00B8527B">
        <w:rPr>
          <w:color w:val="000000" w:themeColor="text1"/>
          <w:sz w:val="24"/>
          <w:szCs w:val="24"/>
        </w:rPr>
        <w:t xml:space="preserve"> με την εφαρμογή των κανόνων ανταγωνισμού: πχ. </w:t>
      </w:r>
      <w:r w:rsidR="00BA03AD" w:rsidRPr="00B8527B">
        <w:rPr>
          <w:color w:val="000000" w:themeColor="text1"/>
          <w:sz w:val="24"/>
          <w:szCs w:val="24"/>
        </w:rPr>
        <w:t>να συστήσει</w:t>
      </w:r>
      <w:r w:rsidR="000338F0" w:rsidRPr="00B8527B">
        <w:rPr>
          <w:color w:val="000000" w:themeColor="text1"/>
          <w:sz w:val="24"/>
          <w:szCs w:val="24"/>
        </w:rPr>
        <w:t xml:space="preserve"> μια γενική</w:t>
      </w:r>
      <w:r w:rsidRPr="00B8527B">
        <w:rPr>
          <w:color w:val="000000" w:themeColor="text1"/>
          <w:sz w:val="24"/>
          <w:szCs w:val="24"/>
        </w:rPr>
        <w:t xml:space="preserve">/οριζόντια </w:t>
      </w:r>
      <w:proofErr w:type="spellStart"/>
      <w:r w:rsidR="000338F0" w:rsidRPr="00B8527B">
        <w:rPr>
          <w:color w:val="000000" w:themeColor="text1"/>
          <w:sz w:val="24"/>
          <w:szCs w:val="24"/>
        </w:rPr>
        <w:t>Επ.Αντ</w:t>
      </w:r>
      <w:proofErr w:type="spellEnd"/>
      <w:r w:rsidR="000338F0" w:rsidRPr="00B8527B">
        <w:rPr>
          <w:color w:val="000000" w:themeColor="text1"/>
          <w:sz w:val="24"/>
          <w:szCs w:val="24"/>
        </w:rPr>
        <w:t xml:space="preserve"> και τομεακές </w:t>
      </w:r>
      <w:proofErr w:type="spellStart"/>
      <w:r w:rsidR="000338F0" w:rsidRPr="00B8527B">
        <w:rPr>
          <w:color w:val="000000" w:themeColor="text1"/>
          <w:sz w:val="24"/>
          <w:szCs w:val="24"/>
        </w:rPr>
        <w:t>ΑΔΑ</w:t>
      </w:r>
      <w:proofErr w:type="spellEnd"/>
      <w:r w:rsidR="000338F0" w:rsidRPr="00B8527B">
        <w:rPr>
          <w:color w:val="000000" w:themeColor="text1"/>
          <w:sz w:val="24"/>
          <w:szCs w:val="24"/>
        </w:rPr>
        <w:t>/</w:t>
      </w:r>
      <w:proofErr w:type="spellStart"/>
      <w:r w:rsidR="000338F0" w:rsidRPr="00B8527B">
        <w:rPr>
          <w:color w:val="000000" w:themeColor="text1"/>
          <w:sz w:val="24"/>
          <w:szCs w:val="24"/>
        </w:rPr>
        <w:t>ΕΡΑ</w:t>
      </w:r>
      <w:proofErr w:type="spellEnd"/>
      <w:r w:rsidR="00BA03AD" w:rsidRPr="00B8527B">
        <w:rPr>
          <w:color w:val="000000" w:themeColor="text1"/>
          <w:sz w:val="24"/>
          <w:szCs w:val="24"/>
        </w:rPr>
        <w:t xml:space="preserve"> με αρμοδιότητα για θέματα ανταγωνισμού,</w:t>
      </w:r>
      <w:r w:rsidR="000338F0" w:rsidRPr="00B8527B">
        <w:rPr>
          <w:color w:val="000000" w:themeColor="text1"/>
          <w:sz w:val="24"/>
          <w:szCs w:val="24"/>
        </w:rPr>
        <w:t xml:space="preserve"> </w:t>
      </w:r>
      <w:r w:rsidRPr="00B8527B">
        <w:rPr>
          <w:color w:val="000000" w:themeColor="text1"/>
          <w:sz w:val="24"/>
          <w:szCs w:val="24"/>
        </w:rPr>
        <w:t xml:space="preserve">όπως </w:t>
      </w:r>
      <w:r w:rsidR="000338F0" w:rsidRPr="00B8527B">
        <w:rPr>
          <w:color w:val="000000" w:themeColor="text1"/>
          <w:sz w:val="24"/>
          <w:szCs w:val="24"/>
        </w:rPr>
        <w:t>πχ στους τομείς των ηλεκτρονικών επικοινωνιών και των ταχυδρομείων (</w:t>
      </w:r>
      <w:proofErr w:type="spellStart"/>
      <w:r w:rsidR="000338F0" w:rsidRPr="00B8527B">
        <w:rPr>
          <w:color w:val="000000" w:themeColor="text1"/>
          <w:sz w:val="24"/>
          <w:szCs w:val="24"/>
        </w:rPr>
        <w:t>ΕΕΤΤ</w:t>
      </w:r>
      <w:proofErr w:type="spellEnd"/>
      <w:r w:rsidR="000338F0" w:rsidRPr="00B8527B">
        <w:rPr>
          <w:color w:val="000000" w:themeColor="text1"/>
          <w:sz w:val="24"/>
          <w:szCs w:val="24"/>
        </w:rPr>
        <w:t>).</w:t>
      </w:r>
    </w:p>
    <w:p w14:paraId="1003BB08" w14:textId="3283F85A" w:rsidR="00FA3447" w:rsidRPr="00B8527B" w:rsidRDefault="00BA03AD" w:rsidP="00B8527B">
      <w:pPr>
        <w:pStyle w:val="2"/>
        <w:spacing w:after="240" w:line="360" w:lineRule="auto"/>
        <w:ind w:left="0" w:firstLine="0"/>
        <w:jc w:val="both"/>
        <w:rPr>
          <w:color w:val="000000" w:themeColor="text1"/>
          <w:sz w:val="24"/>
          <w:szCs w:val="24"/>
        </w:rPr>
      </w:pPr>
      <w:r w:rsidRPr="00B8527B">
        <w:rPr>
          <w:color w:val="000000" w:themeColor="text1"/>
          <w:sz w:val="24"/>
          <w:szCs w:val="24"/>
        </w:rPr>
        <w:t>(</w:t>
      </w:r>
      <w:r w:rsidR="00CC6DF4" w:rsidRPr="00B8527B">
        <w:rPr>
          <w:color w:val="000000" w:themeColor="text1"/>
          <w:sz w:val="24"/>
          <w:szCs w:val="24"/>
        </w:rPr>
        <w:t>ζ</w:t>
      </w:r>
      <w:r w:rsidRPr="00B8527B">
        <w:rPr>
          <w:color w:val="000000" w:themeColor="text1"/>
          <w:sz w:val="24"/>
          <w:szCs w:val="24"/>
        </w:rPr>
        <w:t xml:space="preserve">) Όπως συμβαίνει λ.χ. </w:t>
      </w:r>
      <w:r w:rsidR="000338F0" w:rsidRPr="00B8527B">
        <w:rPr>
          <w:color w:val="000000" w:themeColor="text1"/>
          <w:sz w:val="24"/>
          <w:szCs w:val="24"/>
        </w:rPr>
        <w:t>στη Γερμανία</w:t>
      </w:r>
      <w:r w:rsidRPr="00B8527B">
        <w:rPr>
          <w:color w:val="000000" w:themeColor="text1"/>
          <w:sz w:val="24"/>
          <w:szCs w:val="24"/>
        </w:rPr>
        <w:t xml:space="preserve">, να δημιουργήσει </w:t>
      </w:r>
      <w:r w:rsidR="000338F0" w:rsidRPr="00B8527B">
        <w:rPr>
          <w:color w:val="000000" w:themeColor="text1"/>
          <w:sz w:val="24"/>
          <w:szCs w:val="24"/>
        </w:rPr>
        <w:t>ένα</w:t>
      </w:r>
      <w:r w:rsidRPr="00B8527B">
        <w:rPr>
          <w:color w:val="000000" w:themeColor="text1"/>
          <w:sz w:val="24"/>
          <w:szCs w:val="24"/>
        </w:rPr>
        <w:t>ν</w:t>
      </w:r>
      <w:r w:rsidR="000338F0" w:rsidRPr="00B8527B">
        <w:rPr>
          <w:color w:val="000000" w:themeColor="text1"/>
          <w:sz w:val="24"/>
          <w:szCs w:val="24"/>
        </w:rPr>
        <w:t xml:space="preserve"> ενιαίο φορέα (Ομοσπονδιακή Αρχή) για όλα τα δίκτυα (την ηλεκτρική ενέργεια, το φυσικό αέριο, τις τηλεπικοινωνίες και τα ταχυδρομεία, και τους σιδηροδρόμους), σχήμα που δεν ακολουθείται στη Χώρα μας. </w:t>
      </w:r>
    </w:p>
    <w:p w14:paraId="3CD9D370" w14:textId="7B4939A8" w:rsidR="00FA3447" w:rsidRPr="00B8527B" w:rsidRDefault="007D790C" w:rsidP="00B8527B">
      <w:pPr>
        <w:pStyle w:val="2"/>
        <w:spacing w:after="240" w:line="360" w:lineRule="auto"/>
        <w:ind w:left="0" w:firstLine="0"/>
        <w:jc w:val="both"/>
        <w:rPr>
          <w:color w:val="000000" w:themeColor="text1"/>
          <w:sz w:val="24"/>
          <w:szCs w:val="24"/>
        </w:rPr>
      </w:pPr>
      <w:r w:rsidRPr="00B8527B">
        <w:rPr>
          <w:color w:val="000000" w:themeColor="text1"/>
          <w:sz w:val="24"/>
          <w:szCs w:val="24"/>
        </w:rPr>
        <w:t>(</w:t>
      </w:r>
      <w:r w:rsidR="00CC6DF4" w:rsidRPr="00B8527B">
        <w:rPr>
          <w:color w:val="000000" w:themeColor="text1"/>
          <w:sz w:val="24"/>
          <w:szCs w:val="24"/>
        </w:rPr>
        <w:t>η</w:t>
      </w:r>
      <w:r w:rsidRPr="00B8527B">
        <w:rPr>
          <w:color w:val="000000" w:themeColor="text1"/>
          <w:sz w:val="24"/>
          <w:szCs w:val="24"/>
        </w:rPr>
        <w:t xml:space="preserve">) </w:t>
      </w:r>
      <w:r w:rsidR="000338F0" w:rsidRPr="00B8527B">
        <w:rPr>
          <w:color w:val="000000" w:themeColor="text1"/>
          <w:sz w:val="24"/>
          <w:szCs w:val="24"/>
        </w:rPr>
        <w:t xml:space="preserve">Να αναθέσει τις προβλεπόμενες αρμοδιότητες τις οποίες απαιτείται, κατά το δίκαιο της ΕΕ, να ασκεί μια </w:t>
      </w:r>
      <w:proofErr w:type="spellStart"/>
      <w:r w:rsidR="000338F0" w:rsidRPr="00B8527B">
        <w:rPr>
          <w:color w:val="000000" w:themeColor="text1"/>
          <w:sz w:val="24"/>
          <w:szCs w:val="24"/>
        </w:rPr>
        <w:t>ΑΔΑ</w:t>
      </w:r>
      <w:proofErr w:type="spellEnd"/>
      <w:r w:rsidR="000338F0" w:rsidRPr="00B8527B">
        <w:rPr>
          <w:color w:val="000000" w:themeColor="text1"/>
          <w:sz w:val="24"/>
          <w:szCs w:val="24"/>
        </w:rPr>
        <w:t xml:space="preserve">, σε ήδη υπάρχουσα δημόσια υπηρεσία με νομική προσωπικότητα καθιστώντας αυτήν εκ πλαγίου </w:t>
      </w:r>
      <w:proofErr w:type="spellStart"/>
      <w:r w:rsidR="000338F0" w:rsidRPr="00B8527B">
        <w:rPr>
          <w:color w:val="000000" w:themeColor="text1"/>
          <w:sz w:val="24"/>
          <w:szCs w:val="24"/>
        </w:rPr>
        <w:t>ΑΔΑ</w:t>
      </w:r>
      <w:proofErr w:type="spellEnd"/>
      <w:r w:rsidR="000338F0" w:rsidRPr="00B8527B">
        <w:rPr>
          <w:color w:val="000000" w:themeColor="text1"/>
          <w:sz w:val="24"/>
          <w:szCs w:val="24"/>
        </w:rPr>
        <w:t xml:space="preserve">, πχ η άσκηση αρμοδιοτήτων από την </w:t>
      </w:r>
      <w:r w:rsidR="00BA03AD" w:rsidRPr="00B8527B">
        <w:rPr>
          <w:color w:val="000000" w:themeColor="text1"/>
          <w:sz w:val="24"/>
          <w:szCs w:val="24"/>
          <w:shd w:val="clear" w:color="auto" w:fill="FFFFFF"/>
        </w:rPr>
        <w:t>Ελληνική Επιτροπή Ατομικής Ενέργειας (</w:t>
      </w:r>
      <w:r w:rsidR="00BA03AD" w:rsidRPr="00B8527B">
        <w:rPr>
          <w:rStyle w:val="a7"/>
          <w:b/>
          <w:bCs/>
          <w:i w:val="0"/>
          <w:iCs w:val="0"/>
          <w:color w:val="000000" w:themeColor="text1"/>
          <w:sz w:val="24"/>
          <w:szCs w:val="24"/>
          <w:shd w:val="clear" w:color="auto" w:fill="FFFFFF"/>
        </w:rPr>
        <w:t>ΕΕΑΕ</w:t>
      </w:r>
      <w:r w:rsidR="00BA03AD" w:rsidRPr="00B8527B">
        <w:rPr>
          <w:color w:val="000000" w:themeColor="text1"/>
          <w:sz w:val="24"/>
          <w:szCs w:val="24"/>
          <w:shd w:val="clear" w:color="auto" w:fill="FFFFFF"/>
        </w:rPr>
        <w:t xml:space="preserve">) που αφορούν τομείς για τους οποίους υπάρχουν ρυθμίσεις του δικαίου της ΕΕ, όπως </w:t>
      </w:r>
      <w:r w:rsidR="00BA03AD" w:rsidRPr="00B8527B">
        <w:rPr>
          <w:rFonts w:eastAsia="Times New Roman"/>
          <w:color w:val="000000" w:themeColor="text1"/>
          <w:spacing w:val="15"/>
          <w:sz w:val="24"/>
          <w:szCs w:val="24"/>
        </w:rPr>
        <w:t>οι κανονισμοί ακτινοπροστασίας</w:t>
      </w:r>
      <w:r w:rsidR="000338F0" w:rsidRPr="00B8527B">
        <w:rPr>
          <w:color w:val="000000" w:themeColor="text1"/>
          <w:sz w:val="24"/>
          <w:szCs w:val="24"/>
        </w:rPr>
        <w:t xml:space="preserve">. </w:t>
      </w:r>
    </w:p>
    <w:p w14:paraId="4DA0285A" w14:textId="022FAC69" w:rsidR="00FA3447" w:rsidRPr="00B8527B" w:rsidRDefault="007D790C" w:rsidP="00B8527B">
      <w:pPr>
        <w:pStyle w:val="2"/>
        <w:spacing w:after="240" w:line="360" w:lineRule="auto"/>
        <w:ind w:left="0" w:firstLine="0"/>
        <w:jc w:val="both"/>
        <w:rPr>
          <w:color w:val="000000" w:themeColor="text1"/>
          <w:sz w:val="24"/>
          <w:szCs w:val="24"/>
        </w:rPr>
      </w:pPr>
      <w:r w:rsidRPr="00B8527B">
        <w:rPr>
          <w:color w:val="000000" w:themeColor="text1"/>
          <w:sz w:val="24"/>
          <w:szCs w:val="24"/>
        </w:rPr>
        <w:t>(</w:t>
      </w:r>
      <w:r w:rsidR="00CC6DF4" w:rsidRPr="00B8527B">
        <w:rPr>
          <w:color w:val="000000" w:themeColor="text1"/>
          <w:sz w:val="24"/>
          <w:szCs w:val="24"/>
        </w:rPr>
        <w:t>θ</w:t>
      </w:r>
      <w:r w:rsidRPr="00B8527B">
        <w:rPr>
          <w:color w:val="000000" w:themeColor="text1"/>
          <w:sz w:val="24"/>
          <w:szCs w:val="24"/>
        </w:rPr>
        <w:t>) Ν</w:t>
      </w:r>
      <w:r w:rsidR="000338F0" w:rsidRPr="00B8527B">
        <w:rPr>
          <w:color w:val="000000" w:themeColor="text1"/>
          <w:sz w:val="24"/>
          <w:szCs w:val="24"/>
        </w:rPr>
        <w:t>α αναθέσει τις σχετικές αρμοδιότητες σε μονοπρόσωπο ή</w:t>
      </w:r>
      <w:r w:rsidR="00FA3447" w:rsidRPr="00B8527B">
        <w:rPr>
          <w:color w:val="000000" w:themeColor="text1"/>
          <w:sz w:val="24"/>
          <w:szCs w:val="24"/>
        </w:rPr>
        <w:t>, όπως συνήθως συμβαίνει, σε</w:t>
      </w:r>
      <w:r w:rsidR="000338F0" w:rsidRPr="00B8527B">
        <w:rPr>
          <w:color w:val="000000" w:themeColor="text1"/>
          <w:sz w:val="24"/>
          <w:szCs w:val="24"/>
        </w:rPr>
        <w:t xml:space="preserve"> συλλογικό όργανο. </w:t>
      </w:r>
    </w:p>
    <w:p w14:paraId="3BE5B0A6" w14:textId="426E8ED5" w:rsidR="00FA3447" w:rsidRPr="00B8527B" w:rsidRDefault="007D790C" w:rsidP="00B8527B">
      <w:pPr>
        <w:pStyle w:val="2"/>
        <w:spacing w:after="240" w:line="360" w:lineRule="auto"/>
        <w:ind w:left="0" w:firstLine="0"/>
        <w:jc w:val="both"/>
        <w:rPr>
          <w:color w:val="000000" w:themeColor="text1"/>
          <w:sz w:val="24"/>
          <w:szCs w:val="24"/>
        </w:rPr>
      </w:pPr>
      <w:r w:rsidRPr="00B8527B">
        <w:rPr>
          <w:color w:val="000000" w:themeColor="text1"/>
          <w:sz w:val="24"/>
          <w:szCs w:val="24"/>
        </w:rPr>
        <w:t>(</w:t>
      </w:r>
      <w:r w:rsidR="00CC6DF4" w:rsidRPr="00B8527B">
        <w:rPr>
          <w:color w:val="000000" w:themeColor="text1"/>
          <w:sz w:val="24"/>
          <w:szCs w:val="24"/>
        </w:rPr>
        <w:t>ι</w:t>
      </w:r>
      <w:r w:rsidRPr="00B8527B">
        <w:rPr>
          <w:color w:val="000000" w:themeColor="text1"/>
          <w:sz w:val="24"/>
          <w:szCs w:val="24"/>
        </w:rPr>
        <w:t xml:space="preserve">) </w:t>
      </w:r>
      <w:r w:rsidR="000338F0" w:rsidRPr="00B8527B">
        <w:rPr>
          <w:color w:val="000000" w:themeColor="text1"/>
          <w:sz w:val="24"/>
          <w:szCs w:val="24"/>
        </w:rPr>
        <w:t xml:space="preserve">Να ορίσει </w:t>
      </w:r>
      <w:r w:rsidR="00BA03AD" w:rsidRPr="00B8527B">
        <w:rPr>
          <w:color w:val="000000" w:themeColor="text1"/>
          <w:sz w:val="24"/>
          <w:szCs w:val="24"/>
        </w:rPr>
        <w:t xml:space="preserve">ότι </w:t>
      </w:r>
      <w:r w:rsidR="00FA3447" w:rsidRPr="00B8527B">
        <w:rPr>
          <w:color w:val="000000" w:themeColor="text1"/>
          <w:sz w:val="24"/>
          <w:szCs w:val="24"/>
        </w:rPr>
        <w:t xml:space="preserve">όταν </w:t>
      </w:r>
      <w:r w:rsidR="00BA03AD" w:rsidRPr="00B8527B">
        <w:rPr>
          <w:color w:val="000000" w:themeColor="text1"/>
          <w:sz w:val="24"/>
          <w:szCs w:val="24"/>
        </w:rPr>
        <w:t xml:space="preserve">τις σχετικές αρμοδιότητες θα ασκεί </w:t>
      </w:r>
      <w:r w:rsidR="00FA3447" w:rsidRPr="00B8527B">
        <w:rPr>
          <w:color w:val="000000" w:themeColor="text1"/>
          <w:sz w:val="24"/>
          <w:szCs w:val="24"/>
        </w:rPr>
        <w:t xml:space="preserve">συλλογικό όργανο, </w:t>
      </w:r>
      <w:r w:rsidR="000338F0" w:rsidRPr="00B8527B">
        <w:rPr>
          <w:color w:val="000000" w:themeColor="text1"/>
          <w:sz w:val="24"/>
          <w:szCs w:val="24"/>
        </w:rPr>
        <w:t>θα επιλέγονται μόνο τακτικά μέλη χωρίς αναπληρωματικά. Πχ στην ΑΑ/</w:t>
      </w:r>
      <w:proofErr w:type="spellStart"/>
      <w:r w:rsidR="000338F0" w:rsidRPr="00B8527B">
        <w:rPr>
          <w:color w:val="000000" w:themeColor="text1"/>
          <w:sz w:val="24"/>
          <w:szCs w:val="24"/>
        </w:rPr>
        <w:t>ΑΔΑΕ</w:t>
      </w:r>
      <w:proofErr w:type="spellEnd"/>
      <w:r w:rsidR="000338F0" w:rsidRPr="00B8527B">
        <w:rPr>
          <w:color w:val="000000" w:themeColor="text1"/>
          <w:sz w:val="24"/>
          <w:szCs w:val="24"/>
        </w:rPr>
        <w:t xml:space="preserve"> και την </w:t>
      </w:r>
      <w:proofErr w:type="spellStart"/>
      <w:r w:rsidR="000338F0" w:rsidRPr="00B8527B">
        <w:rPr>
          <w:color w:val="000000" w:themeColor="text1"/>
          <w:sz w:val="24"/>
          <w:szCs w:val="24"/>
        </w:rPr>
        <w:t>ΕπΑντ</w:t>
      </w:r>
      <w:proofErr w:type="spellEnd"/>
      <w:r w:rsidR="000338F0" w:rsidRPr="00B8527B">
        <w:rPr>
          <w:color w:val="000000" w:themeColor="text1"/>
          <w:sz w:val="24"/>
          <w:szCs w:val="24"/>
        </w:rPr>
        <w:t xml:space="preserve"> ορίζονται και αναπληρωματικά μέλη ενώ στην </w:t>
      </w:r>
      <w:proofErr w:type="spellStart"/>
      <w:r w:rsidR="000338F0" w:rsidRPr="00B8527B">
        <w:rPr>
          <w:color w:val="000000" w:themeColor="text1"/>
          <w:sz w:val="24"/>
          <w:szCs w:val="24"/>
        </w:rPr>
        <w:t>ΕΕΤΤ</w:t>
      </w:r>
      <w:proofErr w:type="spellEnd"/>
      <w:r w:rsidR="000338F0" w:rsidRPr="00B8527B">
        <w:rPr>
          <w:color w:val="000000" w:themeColor="text1"/>
          <w:sz w:val="24"/>
          <w:szCs w:val="24"/>
        </w:rPr>
        <w:t xml:space="preserve"> ο νόμος δεν το προβλέπει. </w:t>
      </w:r>
    </w:p>
    <w:p w14:paraId="0B884BFB" w14:textId="2D97BB57" w:rsidR="00FA3447" w:rsidRPr="00B8527B" w:rsidRDefault="007D790C" w:rsidP="00B8527B">
      <w:pPr>
        <w:pStyle w:val="2"/>
        <w:spacing w:after="240" w:line="360" w:lineRule="auto"/>
        <w:ind w:left="0" w:firstLine="0"/>
        <w:jc w:val="both"/>
        <w:rPr>
          <w:color w:val="000000" w:themeColor="text1"/>
          <w:sz w:val="24"/>
          <w:szCs w:val="24"/>
        </w:rPr>
      </w:pPr>
      <w:r w:rsidRPr="00B8527B">
        <w:rPr>
          <w:color w:val="000000" w:themeColor="text1"/>
          <w:sz w:val="24"/>
          <w:szCs w:val="24"/>
        </w:rPr>
        <w:t>(</w:t>
      </w:r>
      <w:proofErr w:type="spellStart"/>
      <w:r w:rsidR="00CC6DF4" w:rsidRPr="00B8527B">
        <w:rPr>
          <w:color w:val="000000" w:themeColor="text1"/>
          <w:sz w:val="24"/>
          <w:szCs w:val="24"/>
        </w:rPr>
        <w:t>ια</w:t>
      </w:r>
      <w:proofErr w:type="spellEnd"/>
      <w:r w:rsidRPr="00B8527B">
        <w:rPr>
          <w:color w:val="000000" w:themeColor="text1"/>
          <w:sz w:val="24"/>
          <w:szCs w:val="24"/>
        </w:rPr>
        <w:t xml:space="preserve">) </w:t>
      </w:r>
      <w:r w:rsidR="000338F0" w:rsidRPr="00B8527B">
        <w:rPr>
          <w:color w:val="000000" w:themeColor="text1"/>
          <w:sz w:val="24"/>
          <w:szCs w:val="24"/>
        </w:rPr>
        <w:t xml:space="preserve">Ειδικά στις περιπτώσεις </w:t>
      </w:r>
      <w:r w:rsidR="00FA3447" w:rsidRPr="00B8527B">
        <w:rPr>
          <w:color w:val="000000" w:themeColor="text1"/>
          <w:sz w:val="24"/>
          <w:szCs w:val="24"/>
        </w:rPr>
        <w:t xml:space="preserve">των ρυθμιστικών των αγορών </w:t>
      </w:r>
      <w:proofErr w:type="spellStart"/>
      <w:r w:rsidR="000338F0" w:rsidRPr="00B8527B">
        <w:rPr>
          <w:color w:val="000000" w:themeColor="text1"/>
          <w:sz w:val="24"/>
          <w:szCs w:val="24"/>
        </w:rPr>
        <w:t>ΕΡΑ</w:t>
      </w:r>
      <w:proofErr w:type="spellEnd"/>
      <w:r w:rsidR="000338F0" w:rsidRPr="00B8527B">
        <w:rPr>
          <w:color w:val="000000" w:themeColor="text1"/>
          <w:sz w:val="24"/>
          <w:szCs w:val="24"/>
        </w:rPr>
        <w:t>/</w:t>
      </w:r>
      <w:proofErr w:type="spellStart"/>
      <w:r w:rsidR="000338F0" w:rsidRPr="00B8527B">
        <w:rPr>
          <w:color w:val="000000" w:themeColor="text1"/>
          <w:sz w:val="24"/>
          <w:szCs w:val="24"/>
        </w:rPr>
        <w:t>ΑΔΑ</w:t>
      </w:r>
      <w:proofErr w:type="spellEnd"/>
      <w:r w:rsidR="000338F0" w:rsidRPr="00B8527B">
        <w:rPr>
          <w:color w:val="000000" w:themeColor="text1"/>
          <w:sz w:val="24"/>
          <w:szCs w:val="24"/>
        </w:rPr>
        <w:t xml:space="preserve">, προβλέπονται ειδικότερες εγγυήσεις της ανεξαρτησίας τους. Πχ. κατά </w:t>
      </w:r>
      <w:r w:rsidRPr="00B8527B">
        <w:rPr>
          <w:color w:val="000000" w:themeColor="text1"/>
          <w:sz w:val="24"/>
          <w:szCs w:val="24"/>
        </w:rPr>
        <w:t xml:space="preserve">τον </w:t>
      </w:r>
      <w:r w:rsidR="000338F0" w:rsidRPr="00B8527B">
        <w:rPr>
          <w:color w:val="000000" w:themeColor="text1"/>
          <w:sz w:val="24"/>
          <w:szCs w:val="24"/>
        </w:rPr>
        <w:t>Κώδικα Ηλεκτρονικών επικοινωνιών</w:t>
      </w:r>
      <w:r w:rsidR="00FA3447" w:rsidRPr="00B8527B">
        <w:rPr>
          <w:rStyle w:val="a6"/>
          <w:color w:val="000000" w:themeColor="text1"/>
          <w:sz w:val="24"/>
          <w:szCs w:val="24"/>
        </w:rPr>
        <w:footnoteReference w:id="4"/>
      </w:r>
      <w:r w:rsidRPr="00B8527B">
        <w:rPr>
          <w:color w:val="000000" w:themeColor="text1"/>
          <w:sz w:val="24"/>
          <w:szCs w:val="24"/>
          <w:shd w:val="clear" w:color="auto" w:fill="FFFFFF"/>
        </w:rPr>
        <w:t xml:space="preserve">, και συγκεκριμένα, </w:t>
      </w:r>
      <w:r w:rsidRPr="00B8527B">
        <w:rPr>
          <w:color w:val="000000" w:themeColor="text1"/>
          <w:sz w:val="24"/>
          <w:szCs w:val="24"/>
        </w:rPr>
        <w:t xml:space="preserve">το άρθρο 6 </w:t>
      </w:r>
      <w:r w:rsidR="000338F0" w:rsidRPr="00B8527B">
        <w:rPr>
          <w:color w:val="000000" w:themeColor="text1"/>
          <w:sz w:val="24"/>
          <w:szCs w:val="24"/>
        </w:rPr>
        <w:t xml:space="preserve">με τίτλο: «Ανεξαρτησία εθνικών </w:t>
      </w:r>
      <w:r w:rsidR="000338F0" w:rsidRPr="00B8527B">
        <w:rPr>
          <w:color w:val="000000" w:themeColor="text1"/>
          <w:sz w:val="24"/>
          <w:szCs w:val="24"/>
        </w:rPr>
        <w:lastRenderedPageBreak/>
        <w:t>ρυθμιστικών και λοιπών αρμόδιων αρχών»:</w:t>
      </w:r>
      <w:r w:rsidRPr="00B8527B">
        <w:rPr>
          <w:color w:val="000000" w:themeColor="text1"/>
          <w:sz w:val="24"/>
          <w:szCs w:val="24"/>
        </w:rPr>
        <w:t xml:space="preserve"> </w:t>
      </w:r>
      <w:r w:rsidR="000338F0" w:rsidRPr="00B8527B">
        <w:rPr>
          <w:color w:val="000000" w:themeColor="text1"/>
          <w:sz w:val="24"/>
          <w:szCs w:val="24"/>
        </w:rPr>
        <w:t>«1.</w:t>
      </w:r>
      <w:r w:rsidR="00B8527B">
        <w:rPr>
          <w:color w:val="000000" w:themeColor="text1"/>
          <w:sz w:val="24"/>
          <w:szCs w:val="24"/>
        </w:rPr>
        <w:t xml:space="preserve"> </w:t>
      </w:r>
      <w:r w:rsidR="000338F0" w:rsidRPr="00B8527B">
        <w:rPr>
          <w:color w:val="000000" w:themeColor="text1"/>
          <w:sz w:val="24"/>
          <w:szCs w:val="24"/>
        </w:rPr>
        <w:t>Τα κράτη μέλη εγγυώνται την ανεξαρτησία των εθνικών ρυθμιστικών αρχών και λοιπών αρμόδιων αρχών διασφαλίζοντας ότι οι εθνικές ρυθμιστικές αρχές είναι νομικά διακριτές και λειτουργικά ανεξάρτητες από κάθε φυσικό ή νομικό πρόσωπο παροχής δικτύων, εξοπλισμού ή υπηρεσιών ηλεκτρονικών επικοινωνιών. […].»</w:t>
      </w:r>
      <w:r w:rsidR="00FA3447" w:rsidRPr="00B8527B">
        <w:rPr>
          <w:color w:val="000000" w:themeColor="text1"/>
          <w:sz w:val="24"/>
          <w:szCs w:val="24"/>
        </w:rPr>
        <w:t xml:space="preserve">. </w:t>
      </w:r>
    </w:p>
    <w:p w14:paraId="530DE2F8" w14:textId="191CB6C3" w:rsidR="00FA3447" w:rsidRPr="00B8527B" w:rsidRDefault="00CC6DF4" w:rsidP="00B8527B">
      <w:pPr>
        <w:pStyle w:val="2"/>
        <w:spacing w:after="240" w:line="360" w:lineRule="auto"/>
        <w:ind w:left="0" w:firstLine="0"/>
        <w:jc w:val="both"/>
        <w:rPr>
          <w:color w:val="000000" w:themeColor="text1"/>
          <w:sz w:val="24"/>
          <w:szCs w:val="24"/>
        </w:rPr>
      </w:pPr>
      <w:r w:rsidRPr="00B8527B">
        <w:rPr>
          <w:color w:val="000000" w:themeColor="text1"/>
          <w:sz w:val="24"/>
          <w:szCs w:val="24"/>
        </w:rPr>
        <w:t>(</w:t>
      </w:r>
      <w:proofErr w:type="spellStart"/>
      <w:r w:rsidRPr="00B8527B">
        <w:rPr>
          <w:color w:val="000000" w:themeColor="text1"/>
          <w:sz w:val="24"/>
          <w:szCs w:val="24"/>
        </w:rPr>
        <w:t>ιβ</w:t>
      </w:r>
      <w:proofErr w:type="spellEnd"/>
      <w:r w:rsidR="007D790C" w:rsidRPr="00B8527B">
        <w:rPr>
          <w:color w:val="000000" w:themeColor="text1"/>
          <w:sz w:val="24"/>
          <w:szCs w:val="24"/>
        </w:rPr>
        <w:t xml:space="preserve">) </w:t>
      </w:r>
      <w:r w:rsidR="000338F0" w:rsidRPr="00B8527B">
        <w:rPr>
          <w:color w:val="000000" w:themeColor="text1"/>
          <w:sz w:val="24"/>
          <w:szCs w:val="24"/>
        </w:rPr>
        <w:t xml:space="preserve">Ένα Κ-Μ μπορεί να ενοποιεί υφιστάμενες αρχές σε μια ενιαία αρχή. Λχ. Κατά την απόφαση ΔΕΕ της 19ης Οκτωβρίου 2016, υπόθεση </w:t>
      </w:r>
      <w:r w:rsidR="000338F0" w:rsidRPr="00B8527B">
        <w:rPr>
          <w:color w:val="000000" w:themeColor="text1"/>
          <w:sz w:val="24"/>
          <w:szCs w:val="24"/>
          <w:lang w:val="en-US"/>
        </w:rPr>
        <w:t>C</w:t>
      </w:r>
      <w:r w:rsidR="000338F0" w:rsidRPr="00B8527B">
        <w:rPr>
          <w:color w:val="000000" w:themeColor="text1"/>
          <w:sz w:val="24"/>
          <w:szCs w:val="24"/>
        </w:rPr>
        <w:t xml:space="preserve">-424/15, </w:t>
      </w:r>
      <w:proofErr w:type="spellStart"/>
      <w:r w:rsidR="000338F0" w:rsidRPr="00B8527B">
        <w:rPr>
          <w:i/>
          <w:iCs/>
          <w:color w:val="000000" w:themeColor="text1"/>
          <w:sz w:val="24"/>
          <w:szCs w:val="24"/>
        </w:rPr>
        <w:t>Xabier</w:t>
      </w:r>
      <w:proofErr w:type="spellEnd"/>
      <w:r w:rsidR="000338F0" w:rsidRPr="00B8527B">
        <w:rPr>
          <w:i/>
          <w:iCs/>
          <w:color w:val="000000" w:themeColor="text1"/>
          <w:sz w:val="24"/>
          <w:szCs w:val="24"/>
        </w:rPr>
        <w:t xml:space="preserve"> </w:t>
      </w:r>
      <w:proofErr w:type="spellStart"/>
      <w:r w:rsidR="000338F0" w:rsidRPr="00B8527B">
        <w:rPr>
          <w:i/>
          <w:iCs/>
          <w:color w:val="000000" w:themeColor="text1"/>
          <w:sz w:val="24"/>
          <w:szCs w:val="24"/>
        </w:rPr>
        <w:t>Ormaetxea</w:t>
      </w:r>
      <w:proofErr w:type="spellEnd"/>
      <w:r w:rsidR="000338F0" w:rsidRPr="00B8527B">
        <w:rPr>
          <w:i/>
          <w:iCs/>
          <w:color w:val="000000" w:themeColor="text1"/>
          <w:sz w:val="24"/>
          <w:szCs w:val="24"/>
        </w:rPr>
        <w:t xml:space="preserve"> </w:t>
      </w:r>
      <w:proofErr w:type="spellStart"/>
      <w:r w:rsidR="000338F0" w:rsidRPr="00B8527B">
        <w:rPr>
          <w:i/>
          <w:iCs/>
          <w:color w:val="000000" w:themeColor="text1"/>
          <w:sz w:val="24"/>
          <w:szCs w:val="24"/>
        </w:rPr>
        <w:t>Garai</w:t>
      </w:r>
      <w:proofErr w:type="spellEnd"/>
      <w:r w:rsidR="000338F0" w:rsidRPr="00B8527B">
        <w:rPr>
          <w:color w:val="000000" w:themeColor="text1"/>
          <w:sz w:val="24"/>
          <w:szCs w:val="24"/>
        </w:rPr>
        <w:t>, η οδηγία-πλαίσιο 2002/21/ΕΕ</w:t>
      </w:r>
      <w:r w:rsidR="007D790C" w:rsidRPr="00B8527B">
        <w:rPr>
          <w:color w:val="000000" w:themeColor="text1"/>
          <w:sz w:val="24"/>
          <w:szCs w:val="24"/>
        </w:rPr>
        <w:t xml:space="preserve">, </w:t>
      </w:r>
      <w:r w:rsidR="000338F0" w:rsidRPr="00B8527B">
        <w:rPr>
          <w:color w:val="000000" w:themeColor="text1"/>
          <w:sz w:val="24"/>
          <w:szCs w:val="24"/>
        </w:rPr>
        <w:t xml:space="preserve">δεν αντιτίθεται στη συγχώνευση μιας </w:t>
      </w:r>
      <w:proofErr w:type="spellStart"/>
      <w:r w:rsidR="000338F0" w:rsidRPr="00B8527B">
        <w:rPr>
          <w:color w:val="000000" w:themeColor="text1"/>
          <w:sz w:val="24"/>
          <w:szCs w:val="24"/>
        </w:rPr>
        <w:t>ΕΡΑ</w:t>
      </w:r>
      <w:proofErr w:type="spellEnd"/>
      <w:r w:rsidR="000338F0" w:rsidRPr="00B8527B">
        <w:rPr>
          <w:color w:val="000000" w:themeColor="text1"/>
          <w:sz w:val="24"/>
          <w:szCs w:val="24"/>
        </w:rPr>
        <w:t xml:space="preserve">, η οποία «πραγματοποιείται στο πλαίσιο θεσμικής μεταρρυθμίσεως, με άλλες ρυθμιστικές αρχές», όπως οι ρυθμιστικές αρχές του ανταγωνισμού, των ταχυδρομείων ή της ενέργειας, υπό την προϋπόθεση ότι κατά την εκπλήρωση των καθηκόντων τα οποία αναθέτει η εν λόγω οδηγία στις </w:t>
      </w:r>
      <w:proofErr w:type="spellStart"/>
      <w:r w:rsidR="000338F0" w:rsidRPr="00B8527B">
        <w:rPr>
          <w:color w:val="000000" w:themeColor="text1"/>
          <w:sz w:val="24"/>
          <w:szCs w:val="24"/>
        </w:rPr>
        <w:t>ΕΡΑ</w:t>
      </w:r>
      <w:proofErr w:type="spellEnd"/>
      <w:r w:rsidR="000338F0" w:rsidRPr="00B8527B">
        <w:rPr>
          <w:color w:val="000000" w:themeColor="text1"/>
          <w:sz w:val="24"/>
          <w:szCs w:val="24"/>
        </w:rPr>
        <w:t xml:space="preserve"> τηρούνται οι απαιτήσεις και οι εγγυήσεις που προβλέπει η οδηγία αυτή [ήτοι: αφενός ικανότητας, ανεξαρτησίας, αμεροληψίας και διαφάνειας που αυτή προβλέπει και, αφετέρου, ότι κατά των αποφάσεων του φορέα αυτού μπορεί να ασκηθεί πραγματική προσφυγή ενώπιον οργανισμού ανεξάρτητου από τα ενδιαφερόμενα μέρη, </w:t>
      </w:r>
      <w:r w:rsidR="007D790C" w:rsidRPr="00B8527B">
        <w:rPr>
          <w:color w:val="000000" w:themeColor="text1"/>
          <w:sz w:val="24"/>
          <w:szCs w:val="24"/>
        </w:rPr>
        <w:t xml:space="preserve">ζήτημα το οποίο </w:t>
      </w:r>
      <w:r w:rsidR="000338F0" w:rsidRPr="00B8527B">
        <w:rPr>
          <w:color w:val="000000" w:themeColor="text1"/>
          <w:sz w:val="24"/>
          <w:szCs w:val="24"/>
        </w:rPr>
        <w:t>εναπόκειται στο αιτούν δικαστήριο να εξακριβώσει</w:t>
      </w:r>
      <w:r w:rsidR="007D790C" w:rsidRPr="00B8527B">
        <w:rPr>
          <w:color w:val="000000" w:themeColor="text1"/>
          <w:sz w:val="24"/>
          <w:szCs w:val="24"/>
        </w:rPr>
        <w:t xml:space="preserve"> (</w:t>
      </w:r>
      <w:proofErr w:type="spellStart"/>
      <w:r w:rsidR="000338F0" w:rsidRPr="00B8527B">
        <w:rPr>
          <w:color w:val="000000" w:themeColor="text1"/>
          <w:sz w:val="24"/>
          <w:szCs w:val="24"/>
        </w:rPr>
        <w:t>σκ</w:t>
      </w:r>
      <w:proofErr w:type="spellEnd"/>
      <w:r w:rsidR="000338F0" w:rsidRPr="00B8527B">
        <w:rPr>
          <w:color w:val="000000" w:themeColor="text1"/>
          <w:sz w:val="24"/>
          <w:szCs w:val="24"/>
        </w:rPr>
        <w:t>. 38</w:t>
      </w:r>
      <w:r w:rsidR="007D790C" w:rsidRPr="00B8527B">
        <w:rPr>
          <w:color w:val="000000" w:themeColor="text1"/>
          <w:sz w:val="24"/>
          <w:szCs w:val="24"/>
        </w:rPr>
        <w:t>)</w:t>
      </w:r>
      <w:r w:rsidR="000338F0" w:rsidRPr="00B8527B">
        <w:rPr>
          <w:color w:val="000000" w:themeColor="text1"/>
          <w:sz w:val="24"/>
          <w:szCs w:val="24"/>
        </w:rPr>
        <w:t xml:space="preserve">. </w:t>
      </w:r>
    </w:p>
    <w:p w14:paraId="28D22F51" w14:textId="3C53D495" w:rsidR="00CC6DF4" w:rsidRPr="00B8527B" w:rsidRDefault="007D790C" w:rsidP="00B8527B">
      <w:pPr>
        <w:pStyle w:val="2"/>
        <w:spacing w:after="240" w:line="360" w:lineRule="auto"/>
        <w:ind w:left="0" w:firstLine="0"/>
        <w:jc w:val="both"/>
        <w:rPr>
          <w:color w:val="000000" w:themeColor="text1"/>
          <w:sz w:val="24"/>
          <w:szCs w:val="24"/>
        </w:rPr>
      </w:pPr>
      <w:r w:rsidRPr="00B8527B">
        <w:rPr>
          <w:color w:val="000000" w:themeColor="text1"/>
          <w:sz w:val="24"/>
          <w:szCs w:val="24"/>
        </w:rPr>
        <w:t>(</w:t>
      </w:r>
      <w:proofErr w:type="spellStart"/>
      <w:r w:rsidR="00CC6DF4" w:rsidRPr="00B8527B">
        <w:rPr>
          <w:color w:val="000000" w:themeColor="text1"/>
          <w:sz w:val="24"/>
          <w:szCs w:val="24"/>
        </w:rPr>
        <w:t>ιγ</w:t>
      </w:r>
      <w:proofErr w:type="spellEnd"/>
      <w:r w:rsidRPr="00B8527B">
        <w:rPr>
          <w:color w:val="000000" w:themeColor="text1"/>
          <w:sz w:val="24"/>
          <w:szCs w:val="24"/>
        </w:rPr>
        <w:t xml:space="preserve">) </w:t>
      </w:r>
      <w:r w:rsidR="000338F0" w:rsidRPr="00B8527B">
        <w:rPr>
          <w:color w:val="000000" w:themeColor="text1"/>
          <w:sz w:val="24"/>
          <w:szCs w:val="24"/>
        </w:rPr>
        <w:t xml:space="preserve">Τέλος, </w:t>
      </w:r>
      <w:r w:rsidRPr="00B8527B">
        <w:rPr>
          <w:color w:val="000000" w:themeColor="text1"/>
          <w:sz w:val="24"/>
          <w:szCs w:val="24"/>
        </w:rPr>
        <w:t xml:space="preserve">κάθε Κράτος Μέλος </w:t>
      </w:r>
      <w:r w:rsidR="00510C4A" w:rsidRPr="00B8527B">
        <w:rPr>
          <w:color w:val="000000" w:themeColor="text1"/>
          <w:sz w:val="24"/>
          <w:szCs w:val="24"/>
        </w:rPr>
        <w:t xml:space="preserve">(Κ-Μ) </w:t>
      </w:r>
      <w:r w:rsidRPr="00B8527B">
        <w:rPr>
          <w:color w:val="000000" w:themeColor="text1"/>
          <w:sz w:val="24"/>
          <w:szCs w:val="24"/>
        </w:rPr>
        <w:t xml:space="preserve">οφείλει να διασφαλίζει την από κάθε άποψη ανεξαρτησία της </w:t>
      </w:r>
      <w:proofErr w:type="spellStart"/>
      <w:r w:rsidRPr="00B8527B">
        <w:rPr>
          <w:color w:val="000000" w:themeColor="text1"/>
          <w:sz w:val="24"/>
          <w:szCs w:val="24"/>
        </w:rPr>
        <w:t>συνιστώμενης</w:t>
      </w:r>
      <w:proofErr w:type="spellEnd"/>
      <w:r w:rsidRPr="00B8527B">
        <w:rPr>
          <w:color w:val="000000" w:themeColor="text1"/>
          <w:sz w:val="24"/>
          <w:szCs w:val="24"/>
        </w:rPr>
        <w:t xml:space="preserve"> </w:t>
      </w:r>
      <w:proofErr w:type="spellStart"/>
      <w:r w:rsidRPr="00B8527B">
        <w:rPr>
          <w:color w:val="000000" w:themeColor="text1"/>
          <w:sz w:val="24"/>
          <w:szCs w:val="24"/>
        </w:rPr>
        <w:t>ΑΔΑ</w:t>
      </w:r>
      <w:proofErr w:type="spellEnd"/>
      <w:r w:rsidRPr="00B8527B">
        <w:rPr>
          <w:color w:val="000000" w:themeColor="text1"/>
          <w:sz w:val="24"/>
          <w:szCs w:val="24"/>
        </w:rPr>
        <w:t>/</w:t>
      </w:r>
      <w:proofErr w:type="spellStart"/>
      <w:r w:rsidRPr="00B8527B">
        <w:rPr>
          <w:color w:val="000000" w:themeColor="text1"/>
          <w:sz w:val="24"/>
          <w:szCs w:val="24"/>
        </w:rPr>
        <w:t>ΕΡΑ</w:t>
      </w:r>
      <w:proofErr w:type="spellEnd"/>
      <w:r w:rsidRPr="00B8527B">
        <w:rPr>
          <w:color w:val="000000" w:themeColor="text1"/>
          <w:sz w:val="24"/>
          <w:szCs w:val="24"/>
        </w:rPr>
        <w:t xml:space="preserve"> της οποία επιβάλλει τη σύσταση. Έτσι, </w:t>
      </w:r>
      <w:r w:rsidR="000338F0" w:rsidRPr="00B8527B">
        <w:rPr>
          <w:color w:val="000000" w:themeColor="text1"/>
          <w:sz w:val="24"/>
          <w:szCs w:val="24"/>
        </w:rPr>
        <w:t>με την απόφασή του της 13</w:t>
      </w:r>
      <w:r w:rsidR="00985C3F" w:rsidRPr="00B8527B">
        <w:rPr>
          <w:color w:val="000000" w:themeColor="text1"/>
          <w:sz w:val="24"/>
          <w:szCs w:val="24"/>
          <w:vertAlign w:val="superscript"/>
        </w:rPr>
        <w:t>ης</w:t>
      </w:r>
      <w:r w:rsidR="00985C3F" w:rsidRPr="00B8527B">
        <w:rPr>
          <w:color w:val="000000" w:themeColor="text1"/>
          <w:sz w:val="24"/>
          <w:szCs w:val="24"/>
        </w:rPr>
        <w:t xml:space="preserve"> Ιουνίου </w:t>
      </w:r>
      <w:r w:rsidR="000338F0" w:rsidRPr="00B8527B">
        <w:rPr>
          <w:color w:val="000000" w:themeColor="text1"/>
          <w:sz w:val="24"/>
          <w:szCs w:val="24"/>
        </w:rPr>
        <w:t xml:space="preserve">2018, </w:t>
      </w:r>
      <w:r w:rsidR="00985C3F" w:rsidRPr="00B8527B">
        <w:rPr>
          <w:color w:val="000000" w:themeColor="text1"/>
          <w:sz w:val="24"/>
          <w:szCs w:val="24"/>
        </w:rPr>
        <w:t xml:space="preserve">υπόθεση </w:t>
      </w:r>
      <w:r w:rsidR="000338F0" w:rsidRPr="00B8527B">
        <w:rPr>
          <w:color w:val="000000" w:themeColor="text1"/>
          <w:sz w:val="24"/>
          <w:szCs w:val="24"/>
        </w:rPr>
        <w:t xml:space="preserve">C-530/16, </w:t>
      </w:r>
      <w:r w:rsidR="000338F0" w:rsidRPr="00B8527B">
        <w:rPr>
          <w:i/>
          <w:iCs/>
          <w:color w:val="000000" w:themeColor="text1"/>
          <w:sz w:val="24"/>
          <w:szCs w:val="24"/>
        </w:rPr>
        <w:t>Επιτροπή κατά Πολωνίας</w:t>
      </w:r>
      <w:r w:rsidR="000338F0" w:rsidRPr="00B8527B">
        <w:rPr>
          <w:color w:val="000000" w:themeColor="text1"/>
          <w:sz w:val="24"/>
          <w:szCs w:val="24"/>
        </w:rPr>
        <w:t>, το ΔΕΕ</w:t>
      </w:r>
      <w:r w:rsidR="00985C3F" w:rsidRPr="00B8527B">
        <w:rPr>
          <w:rStyle w:val="a6"/>
          <w:color w:val="000000" w:themeColor="text1"/>
          <w:sz w:val="24"/>
          <w:szCs w:val="24"/>
        </w:rPr>
        <w:footnoteReference w:id="5"/>
      </w:r>
      <w:r w:rsidR="000338F0" w:rsidRPr="00B8527B">
        <w:rPr>
          <w:color w:val="000000" w:themeColor="text1"/>
          <w:sz w:val="24"/>
          <w:szCs w:val="24"/>
        </w:rPr>
        <w:t xml:space="preserve"> αποφάνθηκε ότι η Πολωνία, παραλείποντας να λάβει τα αναγκαία μέτρα για να διασφαλίσει την οργανωτική ανεξαρτησία και την ανεξαρτησία λήψης αποφάσεων του φορέα διερεύνησης έναντι της σιδηροδρομικής επιχείρησης και του διαχειριστή σιδηροδρομικής υποδομής που ελέγχονται από τον Υπουργό Μεταφορών, </w:t>
      </w:r>
      <w:proofErr w:type="spellStart"/>
      <w:r w:rsidR="000338F0" w:rsidRPr="00B8527B">
        <w:rPr>
          <w:color w:val="000000" w:themeColor="text1"/>
          <w:sz w:val="24"/>
          <w:szCs w:val="24"/>
        </w:rPr>
        <w:t>παρέβη</w:t>
      </w:r>
      <w:proofErr w:type="spellEnd"/>
      <w:r w:rsidR="000338F0" w:rsidRPr="00B8527B">
        <w:rPr>
          <w:color w:val="000000" w:themeColor="text1"/>
          <w:sz w:val="24"/>
          <w:szCs w:val="24"/>
        </w:rPr>
        <w:t xml:space="preserve"> τις υποχρεώσεις που υπέχει από το άρθρο 21§1, της οδηγίας 2004/49/ΕΚ του Ευρωπαϊκού Κοινοβουλίου και του Συμβουλίου, της 29ης Απριλίου 2004, για την ασφάλεια των κοινοτικών σιδηροδρόμων.</w:t>
      </w:r>
    </w:p>
    <w:p w14:paraId="46BE821A" w14:textId="10E7D48F" w:rsidR="00465932" w:rsidRPr="00B8527B" w:rsidRDefault="00510C4A" w:rsidP="00B8527B">
      <w:pPr>
        <w:pStyle w:val="2"/>
        <w:spacing w:after="240" w:line="360" w:lineRule="auto"/>
        <w:ind w:left="0" w:firstLine="0"/>
        <w:jc w:val="both"/>
        <w:rPr>
          <w:color w:val="000000" w:themeColor="text1"/>
          <w:sz w:val="24"/>
          <w:szCs w:val="24"/>
        </w:rPr>
      </w:pPr>
      <w:r w:rsidRPr="00B8527B">
        <w:rPr>
          <w:color w:val="000000" w:themeColor="text1"/>
          <w:sz w:val="24"/>
          <w:szCs w:val="24"/>
        </w:rPr>
        <w:t xml:space="preserve">Εν </w:t>
      </w:r>
      <w:proofErr w:type="spellStart"/>
      <w:r w:rsidRPr="00B8527B">
        <w:rPr>
          <w:color w:val="000000" w:themeColor="text1"/>
          <w:sz w:val="24"/>
          <w:szCs w:val="24"/>
        </w:rPr>
        <w:t>συνόψει</w:t>
      </w:r>
      <w:proofErr w:type="spellEnd"/>
      <w:r w:rsidRPr="00B8527B">
        <w:rPr>
          <w:color w:val="000000" w:themeColor="text1"/>
          <w:sz w:val="24"/>
          <w:szCs w:val="24"/>
        </w:rPr>
        <w:t xml:space="preserve">, </w:t>
      </w:r>
      <w:r w:rsidR="000338F0" w:rsidRPr="00B8527B">
        <w:rPr>
          <w:color w:val="000000" w:themeColor="text1"/>
          <w:sz w:val="24"/>
          <w:szCs w:val="24"/>
        </w:rPr>
        <w:t xml:space="preserve">σύμφωνα με την αρχή της θεσμικής αυτονομίας των Κρατών Μελών, τον </w:t>
      </w:r>
      <w:r w:rsidR="000338F0" w:rsidRPr="00B8527B">
        <w:rPr>
          <w:color w:val="000000" w:themeColor="text1"/>
          <w:sz w:val="24"/>
          <w:szCs w:val="24"/>
        </w:rPr>
        <w:lastRenderedPageBreak/>
        <w:t xml:space="preserve">ευρωπαίο νομοθέτη δεν ενδιαφέρει ποιο εθνικό κρατικό όργανο θα συστήσει μια (ή περισσότερες) </w:t>
      </w:r>
      <w:proofErr w:type="spellStart"/>
      <w:r w:rsidR="000338F0" w:rsidRPr="00B8527B">
        <w:rPr>
          <w:color w:val="000000" w:themeColor="text1"/>
          <w:sz w:val="24"/>
          <w:szCs w:val="24"/>
        </w:rPr>
        <w:t>ΑΔΑ</w:t>
      </w:r>
      <w:proofErr w:type="spellEnd"/>
      <w:r w:rsidR="000338F0" w:rsidRPr="00B8527B">
        <w:rPr>
          <w:color w:val="000000" w:themeColor="text1"/>
          <w:sz w:val="24"/>
          <w:szCs w:val="24"/>
        </w:rPr>
        <w:t xml:space="preserve"> της οποίας τη δημιουργία/ σύσταση επιτάσσει αλλά αν πληροί τα κριτήρια που χαρακτηρίζουν την ανεξαρτησί</w:t>
      </w:r>
      <w:r w:rsidRPr="00B8527B">
        <w:rPr>
          <w:color w:val="000000" w:themeColor="text1"/>
          <w:sz w:val="24"/>
          <w:szCs w:val="24"/>
        </w:rPr>
        <w:t xml:space="preserve">α. </w:t>
      </w:r>
      <w:r w:rsidR="000338F0" w:rsidRPr="00B8527B">
        <w:rPr>
          <w:color w:val="000000" w:themeColor="text1"/>
          <w:sz w:val="24"/>
          <w:szCs w:val="24"/>
        </w:rPr>
        <w:t xml:space="preserve">Αυτό το όργανο μπορεί να είναι κατά την συνταγματική τάξη κάθε Κ-Μ πχ: </w:t>
      </w:r>
      <w:r w:rsidRPr="00B8527B">
        <w:rPr>
          <w:color w:val="000000" w:themeColor="text1"/>
          <w:sz w:val="24"/>
          <w:szCs w:val="24"/>
        </w:rPr>
        <w:t>(</w:t>
      </w:r>
      <w:r w:rsidR="000338F0" w:rsidRPr="00B8527B">
        <w:rPr>
          <w:color w:val="000000" w:themeColor="text1"/>
          <w:sz w:val="24"/>
          <w:szCs w:val="24"/>
        </w:rPr>
        <w:t xml:space="preserve">1) </w:t>
      </w:r>
      <w:r w:rsidRPr="00B8527B">
        <w:rPr>
          <w:color w:val="000000" w:themeColor="text1"/>
          <w:sz w:val="24"/>
          <w:szCs w:val="24"/>
        </w:rPr>
        <w:t>ο</w:t>
      </w:r>
      <w:r w:rsidR="000338F0" w:rsidRPr="00B8527B">
        <w:rPr>
          <w:color w:val="000000" w:themeColor="text1"/>
          <w:sz w:val="24"/>
          <w:szCs w:val="24"/>
        </w:rPr>
        <w:t xml:space="preserve"> συνταγματικός νομοθέτης ή </w:t>
      </w:r>
      <w:r w:rsidRPr="00B8527B">
        <w:rPr>
          <w:color w:val="000000" w:themeColor="text1"/>
          <w:sz w:val="24"/>
          <w:szCs w:val="24"/>
        </w:rPr>
        <w:t>(</w:t>
      </w:r>
      <w:r w:rsidR="000338F0" w:rsidRPr="00B8527B">
        <w:rPr>
          <w:color w:val="000000" w:themeColor="text1"/>
          <w:sz w:val="24"/>
          <w:szCs w:val="24"/>
        </w:rPr>
        <w:t xml:space="preserve">2) </w:t>
      </w:r>
      <w:r w:rsidRPr="00B8527B">
        <w:rPr>
          <w:color w:val="000000" w:themeColor="text1"/>
          <w:sz w:val="24"/>
          <w:szCs w:val="24"/>
        </w:rPr>
        <w:t>ο</w:t>
      </w:r>
      <w:r w:rsidR="000338F0" w:rsidRPr="00B8527B">
        <w:rPr>
          <w:color w:val="000000" w:themeColor="text1"/>
          <w:sz w:val="24"/>
          <w:szCs w:val="24"/>
        </w:rPr>
        <w:t xml:space="preserve"> κοινός νομοθέτης, το Κοινοβούλιο των Κρατών μελών.</w:t>
      </w:r>
    </w:p>
    <w:p w14:paraId="109D747E" w14:textId="77777777" w:rsidR="005A54C3" w:rsidRPr="00B8527B" w:rsidRDefault="005A54C3" w:rsidP="00B8527B">
      <w:pPr>
        <w:pStyle w:val="2"/>
        <w:spacing w:after="240" w:line="360" w:lineRule="auto"/>
        <w:ind w:left="0" w:firstLine="0"/>
        <w:jc w:val="both"/>
        <w:rPr>
          <w:color w:val="000000" w:themeColor="text1"/>
          <w:sz w:val="24"/>
          <w:szCs w:val="24"/>
        </w:rPr>
      </w:pPr>
    </w:p>
    <w:p w14:paraId="16C5019C" w14:textId="0959BD70" w:rsidR="007075BF" w:rsidRPr="00B8527B" w:rsidRDefault="000338F0" w:rsidP="00B8527B">
      <w:pPr>
        <w:pStyle w:val="2"/>
        <w:spacing w:after="240" w:line="360" w:lineRule="auto"/>
        <w:ind w:left="0" w:firstLine="0"/>
        <w:jc w:val="both"/>
        <w:rPr>
          <w:b/>
          <w:bCs/>
          <w:i/>
          <w:iCs/>
          <w:color w:val="000000" w:themeColor="text1"/>
          <w:sz w:val="24"/>
          <w:szCs w:val="24"/>
        </w:rPr>
      </w:pPr>
      <w:r w:rsidRPr="00B8527B">
        <w:rPr>
          <w:b/>
          <w:bCs/>
          <w:i/>
          <w:iCs/>
          <w:color w:val="000000" w:themeColor="text1"/>
          <w:sz w:val="24"/>
          <w:szCs w:val="24"/>
        </w:rPr>
        <w:t>Β</w:t>
      </w:r>
      <w:r w:rsidR="00945F48" w:rsidRPr="00B8527B">
        <w:rPr>
          <w:b/>
          <w:bCs/>
          <w:i/>
          <w:iCs/>
          <w:color w:val="000000" w:themeColor="text1"/>
          <w:sz w:val="24"/>
          <w:szCs w:val="24"/>
        </w:rPr>
        <w:t xml:space="preserve">. </w:t>
      </w:r>
      <w:r w:rsidRPr="00B8527B">
        <w:rPr>
          <w:b/>
          <w:bCs/>
          <w:i/>
          <w:iCs/>
          <w:color w:val="000000" w:themeColor="text1"/>
          <w:sz w:val="24"/>
          <w:szCs w:val="24"/>
        </w:rPr>
        <w:t xml:space="preserve">Η θεσμική ανεξαρτησία </w:t>
      </w:r>
      <w:r w:rsidR="00CC6DF4" w:rsidRPr="00B8527B">
        <w:rPr>
          <w:b/>
          <w:bCs/>
          <w:i/>
          <w:iCs/>
          <w:color w:val="000000" w:themeColor="text1"/>
          <w:sz w:val="24"/>
          <w:szCs w:val="24"/>
        </w:rPr>
        <w:t>των ΑΑ/</w:t>
      </w:r>
      <w:proofErr w:type="spellStart"/>
      <w:r w:rsidR="00CC6DF4" w:rsidRPr="00B8527B">
        <w:rPr>
          <w:b/>
          <w:bCs/>
          <w:i/>
          <w:iCs/>
          <w:color w:val="000000" w:themeColor="text1"/>
          <w:sz w:val="24"/>
          <w:szCs w:val="24"/>
        </w:rPr>
        <w:t>ΑΔΑ</w:t>
      </w:r>
      <w:proofErr w:type="spellEnd"/>
      <w:r w:rsidR="00CC6DF4" w:rsidRPr="00B8527B">
        <w:rPr>
          <w:b/>
          <w:bCs/>
          <w:i/>
          <w:iCs/>
          <w:color w:val="000000" w:themeColor="text1"/>
          <w:sz w:val="24"/>
          <w:szCs w:val="24"/>
        </w:rPr>
        <w:t>/</w:t>
      </w:r>
      <w:proofErr w:type="spellStart"/>
      <w:r w:rsidR="00CC6DF4" w:rsidRPr="00B8527B">
        <w:rPr>
          <w:b/>
          <w:bCs/>
          <w:i/>
          <w:iCs/>
          <w:color w:val="000000" w:themeColor="text1"/>
          <w:sz w:val="24"/>
          <w:szCs w:val="24"/>
        </w:rPr>
        <w:t>ΕΡΑ</w:t>
      </w:r>
      <w:proofErr w:type="spellEnd"/>
    </w:p>
    <w:p w14:paraId="2A4A03E9" w14:textId="52C51B59" w:rsidR="00FA3447" w:rsidRPr="00B8527B" w:rsidRDefault="000338F0" w:rsidP="00B8527B">
      <w:pPr>
        <w:pStyle w:val="2"/>
        <w:spacing w:after="240" w:line="360" w:lineRule="auto"/>
        <w:ind w:left="0" w:firstLine="0"/>
        <w:jc w:val="both"/>
        <w:rPr>
          <w:i/>
          <w:iCs/>
          <w:color w:val="000000" w:themeColor="text1"/>
          <w:sz w:val="24"/>
          <w:szCs w:val="24"/>
        </w:rPr>
      </w:pPr>
      <w:r w:rsidRPr="00B8527B">
        <w:rPr>
          <w:i/>
          <w:iCs/>
          <w:color w:val="000000" w:themeColor="text1"/>
          <w:sz w:val="24"/>
          <w:szCs w:val="24"/>
        </w:rPr>
        <w:t xml:space="preserve">1) Κατά το πρωτογενές δίκαιο της ΕΕ </w:t>
      </w:r>
    </w:p>
    <w:p w14:paraId="5E2B4AD2" w14:textId="775070C6" w:rsidR="00FA3447" w:rsidRPr="00B8527B" w:rsidRDefault="000338F0" w:rsidP="00B8527B">
      <w:pPr>
        <w:pStyle w:val="2"/>
        <w:spacing w:after="240" w:line="360" w:lineRule="auto"/>
        <w:ind w:left="0" w:firstLine="0"/>
        <w:jc w:val="both"/>
        <w:rPr>
          <w:color w:val="000000" w:themeColor="text1"/>
          <w:sz w:val="24"/>
          <w:szCs w:val="24"/>
        </w:rPr>
      </w:pPr>
      <w:r w:rsidRPr="00B8527B">
        <w:rPr>
          <w:color w:val="000000" w:themeColor="text1"/>
          <w:sz w:val="24"/>
          <w:szCs w:val="24"/>
        </w:rPr>
        <w:t xml:space="preserve">Καταρχάς, υπάρχουν διατάξεις του πρωτογενούς δικαίου όπως η </w:t>
      </w:r>
      <w:proofErr w:type="spellStart"/>
      <w:r w:rsidRPr="00B8527B">
        <w:rPr>
          <w:color w:val="000000" w:themeColor="text1"/>
          <w:sz w:val="24"/>
          <w:szCs w:val="24"/>
        </w:rPr>
        <w:t>ΣΕΕ</w:t>
      </w:r>
      <w:proofErr w:type="spellEnd"/>
      <w:r w:rsidRPr="00B8527B">
        <w:rPr>
          <w:color w:val="000000" w:themeColor="text1"/>
          <w:sz w:val="24"/>
          <w:szCs w:val="24"/>
        </w:rPr>
        <w:t xml:space="preserve">, η </w:t>
      </w:r>
      <w:proofErr w:type="spellStart"/>
      <w:r w:rsidRPr="00B8527B">
        <w:rPr>
          <w:color w:val="000000" w:themeColor="text1"/>
          <w:sz w:val="24"/>
          <w:szCs w:val="24"/>
        </w:rPr>
        <w:t>ΣΛΕΕ</w:t>
      </w:r>
      <w:proofErr w:type="spellEnd"/>
      <w:r w:rsidRPr="00B8527B">
        <w:rPr>
          <w:color w:val="000000" w:themeColor="text1"/>
          <w:sz w:val="24"/>
          <w:szCs w:val="24"/>
        </w:rPr>
        <w:t xml:space="preserve"> και ο Χάρτης θεμελιωδών δικαιωμάτων, που προβλέπουν τη σύσταση ΑΑ. Ειδικότερα, το πρωτογενές δίκαιο της ΕΕ κατοχύρωσε θεσμικά τις ΕΑ για την </w:t>
      </w:r>
      <w:proofErr w:type="spellStart"/>
      <w:r w:rsidRPr="00B8527B">
        <w:rPr>
          <w:color w:val="000000" w:themeColor="text1"/>
          <w:sz w:val="24"/>
          <w:szCs w:val="24"/>
        </w:rPr>
        <w:t>ΠΔΠΧ</w:t>
      </w:r>
      <w:proofErr w:type="spellEnd"/>
      <w:r w:rsidRPr="00B8527B">
        <w:rPr>
          <w:color w:val="000000" w:themeColor="text1"/>
          <w:sz w:val="24"/>
          <w:szCs w:val="24"/>
        </w:rPr>
        <w:t xml:space="preserve">. </w:t>
      </w:r>
    </w:p>
    <w:p w14:paraId="1634BC5C" w14:textId="1C1A709D" w:rsidR="00465932" w:rsidRPr="00B8527B" w:rsidRDefault="000338F0" w:rsidP="00B8527B">
      <w:pPr>
        <w:pStyle w:val="2"/>
        <w:spacing w:after="240" w:line="360" w:lineRule="auto"/>
        <w:ind w:left="0" w:firstLine="0"/>
        <w:jc w:val="both"/>
        <w:rPr>
          <w:color w:val="000000" w:themeColor="text1"/>
          <w:sz w:val="24"/>
          <w:szCs w:val="24"/>
        </w:rPr>
      </w:pPr>
      <w:r w:rsidRPr="00B8527B">
        <w:rPr>
          <w:color w:val="000000" w:themeColor="text1"/>
          <w:sz w:val="24"/>
          <w:szCs w:val="24"/>
        </w:rPr>
        <w:t xml:space="preserve">Στο άρθρο 16 της </w:t>
      </w:r>
      <w:proofErr w:type="spellStart"/>
      <w:r w:rsidRPr="00B8527B">
        <w:rPr>
          <w:color w:val="000000" w:themeColor="text1"/>
          <w:sz w:val="24"/>
          <w:szCs w:val="24"/>
        </w:rPr>
        <w:t>ΣΕΕ</w:t>
      </w:r>
      <w:proofErr w:type="spellEnd"/>
      <w:r w:rsidRPr="00B8527B">
        <w:rPr>
          <w:color w:val="000000" w:themeColor="text1"/>
          <w:sz w:val="24"/>
          <w:szCs w:val="24"/>
        </w:rPr>
        <w:t>:</w:t>
      </w:r>
      <w:r w:rsidR="00FA3447" w:rsidRPr="00B8527B">
        <w:rPr>
          <w:color w:val="000000" w:themeColor="text1"/>
          <w:sz w:val="24"/>
          <w:szCs w:val="24"/>
        </w:rPr>
        <w:t xml:space="preserve"> </w:t>
      </w:r>
      <w:r w:rsidRPr="00B8527B">
        <w:rPr>
          <w:color w:val="000000" w:themeColor="text1"/>
          <w:sz w:val="24"/>
          <w:szCs w:val="24"/>
        </w:rPr>
        <w:t>«1. Κάθε πρόσωπο έχει δικαίωμα προστασίας των δεδομένων προσωπικού χαρακτήρα που το αφορούν.</w:t>
      </w:r>
      <w:r w:rsidR="00FA3447" w:rsidRPr="00B8527B">
        <w:rPr>
          <w:color w:val="000000" w:themeColor="text1"/>
          <w:sz w:val="24"/>
          <w:szCs w:val="24"/>
        </w:rPr>
        <w:t xml:space="preserve"> </w:t>
      </w:r>
      <w:r w:rsidRPr="00B8527B">
        <w:rPr>
          <w:color w:val="000000" w:themeColor="text1"/>
          <w:sz w:val="24"/>
          <w:szCs w:val="24"/>
        </w:rPr>
        <w:t>2. Το Ευρωπαϊκό Κοινοβούλιο και το Συμβούλιο, αποφασίζοντας σύμφωνα με τη συνήθη νομοθετική διαδικασία, θεσπίζουν τους κανόνες σχετικά με την προστασία των φυσικών προσώπων έναντι της επεξεργασίας δεδομένων προσωπικού χαρακτήρα από τα θεσμικά και λοιπά όργανα και τους οργανισμούς της Ένωσης, καθώς και από τα κράτη μέλη κατά την άσκηση δραστηριοτήτων που εμπίπτουν στο πεδίο εφαρμογής του δικαίου της Ένωσης, και σχετικά με την ελεύθερη κυκλοφορία των δεδομένων αυτών. Η τήρηση των κανόνων αυτών υπόκειται στον έλεγχο ανεξάρτητων αρχών</w:t>
      </w:r>
      <w:r w:rsidR="00FA3447" w:rsidRPr="00B8527B">
        <w:rPr>
          <w:color w:val="000000" w:themeColor="text1"/>
          <w:sz w:val="24"/>
          <w:szCs w:val="24"/>
        </w:rPr>
        <w:t>»</w:t>
      </w:r>
      <w:r w:rsidR="00B8527B">
        <w:rPr>
          <w:color w:val="000000" w:themeColor="text1"/>
          <w:sz w:val="24"/>
          <w:szCs w:val="24"/>
        </w:rPr>
        <w:t>.</w:t>
      </w:r>
    </w:p>
    <w:p w14:paraId="583C8C5D" w14:textId="003D13E6" w:rsidR="00FA3447" w:rsidRPr="00B8527B" w:rsidRDefault="000338F0" w:rsidP="00B8527B">
      <w:pPr>
        <w:pStyle w:val="2"/>
        <w:spacing w:after="240" w:line="360" w:lineRule="auto"/>
        <w:ind w:left="0" w:firstLine="0"/>
        <w:jc w:val="both"/>
        <w:rPr>
          <w:color w:val="000000" w:themeColor="text1"/>
          <w:sz w:val="24"/>
          <w:szCs w:val="24"/>
        </w:rPr>
      </w:pPr>
      <w:r w:rsidRPr="00B8527B">
        <w:rPr>
          <w:color w:val="000000" w:themeColor="text1"/>
          <w:sz w:val="24"/>
          <w:szCs w:val="24"/>
        </w:rPr>
        <w:t xml:space="preserve">Κατά το άρθρο 39 </w:t>
      </w:r>
      <w:proofErr w:type="spellStart"/>
      <w:r w:rsidRPr="00B8527B">
        <w:rPr>
          <w:color w:val="000000" w:themeColor="text1"/>
          <w:sz w:val="24"/>
          <w:szCs w:val="24"/>
        </w:rPr>
        <w:t>ΣΛΕΕ</w:t>
      </w:r>
      <w:proofErr w:type="spellEnd"/>
      <w:r w:rsidRPr="00B8527B">
        <w:rPr>
          <w:color w:val="000000" w:themeColor="text1"/>
          <w:sz w:val="24"/>
          <w:szCs w:val="24"/>
        </w:rPr>
        <w:t xml:space="preserve">: </w:t>
      </w:r>
      <w:r w:rsidR="00FA3447" w:rsidRPr="00B8527B">
        <w:rPr>
          <w:color w:val="000000" w:themeColor="text1"/>
          <w:sz w:val="24"/>
          <w:szCs w:val="24"/>
        </w:rPr>
        <w:t>«</w:t>
      </w:r>
      <w:r w:rsidRPr="00B8527B">
        <w:rPr>
          <w:i/>
          <w:iCs/>
          <w:color w:val="000000" w:themeColor="text1"/>
          <w:sz w:val="24"/>
          <w:szCs w:val="24"/>
        </w:rPr>
        <w:t>Σύμφωνα με το άρθρο 16 της Συνθήκης για τη λειτουργία της Ευρωπαϊκής Ένωσης και κατά παρέκκλιση της παραγράφου 2 του ίδιου άρθρου, το Συμβούλιο εκδίδει απόφαση με την οποία καθορίζει τους κανόνες σχετικά με την προστασία των φυσικών προσώπων όσον αφορά την επεξεργασία δεδομένων προσωπικού χαρακτήρα από τα κράτη μέλη κατά την άσκηση δραστηριοτήτων που εμπίπτουν στο πεδίο εφαρμογής του παρόντος κεφαλαίου, και σχετικά με την ελεύθερη κυκλοφορία των δεδομένων αυτών. Η τήρηση των κανόνων αυτών υπόκειται στον έλεγχο ανεξάρτητων αρχών</w:t>
      </w:r>
      <w:r w:rsidR="00FA3447" w:rsidRPr="00B8527B">
        <w:rPr>
          <w:color w:val="000000" w:themeColor="text1"/>
          <w:sz w:val="24"/>
          <w:szCs w:val="24"/>
        </w:rPr>
        <w:t>»</w:t>
      </w:r>
      <w:r w:rsidR="00B8527B">
        <w:rPr>
          <w:color w:val="000000" w:themeColor="text1"/>
          <w:sz w:val="24"/>
          <w:szCs w:val="24"/>
        </w:rPr>
        <w:t>.</w:t>
      </w:r>
    </w:p>
    <w:p w14:paraId="3D981F0A" w14:textId="2E046B00" w:rsidR="00465932" w:rsidRPr="00B8527B" w:rsidRDefault="000338F0" w:rsidP="00B8527B">
      <w:pPr>
        <w:pStyle w:val="2"/>
        <w:spacing w:after="240" w:line="360" w:lineRule="auto"/>
        <w:ind w:left="0" w:firstLine="0"/>
        <w:jc w:val="both"/>
        <w:rPr>
          <w:color w:val="000000" w:themeColor="text1"/>
          <w:sz w:val="24"/>
          <w:szCs w:val="24"/>
        </w:rPr>
      </w:pPr>
      <w:r w:rsidRPr="00B8527B">
        <w:rPr>
          <w:color w:val="000000" w:themeColor="text1"/>
          <w:sz w:val="24"/>
          <w:szCs w:val="24"/>
        </w:rPr>
        <w:lastRenderedPageBreak/>
        <w:t>Στο Άρθρο 8, του Χάρτη, με τίτλο «Προστασία των δεδομένων προσωπικού χαρακτήρα», ορίζεται (παρ. 3) ότι:</w:t>
      </w:r>
      <w:r w:rsidR="00FA3447" w:rsidRPr="00B8527B">
        <w:rPr>
          <w:color w:val="000000" w:themeColor="text1"/>
          <w:sz w:val="24"/>
          <w:szCs w:val="24"/>
        </w:rPr>
        <w:t xml:space="preserve"> </w:t>
      </w:r>
      <w:r w:rsidRPr="00B8527B">
        <w:rPr>
          <w:color w:val="000000" w:themeColor="text1"/>
          <w:sz w:val="24"/>
          <w:szCs w:val="24"/>
        </w:rPr>
        <w:t>«</w:t>
      </w:r>
      <w:r w:rsidRPr="00B8527B">
        <w:rPr>
          <w:i/>
          <w:iCs/>
          <w:color w:val="000000" w:themeColor="text1"/>
          <w:sz w:val="24"/>
          <w:szCs w:val="24"/>
        </w:rPr>
        <w:t>1.</w:t>
      </w:r>
      <w:r w:rsidR="00B8527B">
        <w:rPr>
          <w:i/>
          <w:iCs/>
          <w:color w:val="000000" w:themeColor="text1"/>
          <w:sz w:val="24"/>
          <w:szCs w:val="24"/>
        </w:rPr>
        <w:t xml:space="preserve"> </w:t>
      </w:r>
      <w:r w:rsidRPr="00B8527B">
        <w:rPr>
          <w:i/>
          <w:iCs/>
          <w:color w:val="000000" w:themeColor="text1"/>
          <w:sz w:val="24"/>
          <w:szCs w:val="24"/>
        </w:rPr>
        <w:t>Κάθε πρόσωπο έχει δικαίωμα στην προστασία των δεδομένων προσωπικού χαρακτήρα που το αφορούν.</w:t>
      </w:r>
      <w:r w:rsidR="00FA3447" w:rsidRPr="00B8527B">
        <w:rPr>
          <w:i/>
          <w:iCs/>
          <w:color w:val="000000" w:themeColor="text1"/>
          <w:sz w:val="24"/>
          <w:szCs w:val="24"/>
        </w:rPr>
        <w:t xml:space="preserve"> </w:t>
      </w:r>
      <w:r w:rsidRPr="00B8527B">
        <w:rPr>
          <w:i/>
          <w:iCs/>
          <w:color w:val="000000" w:themeColor="text1"/>
          <w:sz w:val="24"/>
          <w:szCs w:val="24"/>
        </w:rPr>
        <w:t>2. […]</w:t>
      </w:r>
      <w:r w:rsidR="00FA3447" w:rsidRPr="00B8527B">
        <w:rPr>
          <w:i/>
          <w:iCs/>
          <w:color w:val="000000" w:themeColor="text1"/>
          <w:sz w:val="24"/>
          <w:szCs w:val="24"/>
        </w:rPr>
        <w:t xml:space="preserve">. </w:t>
      </w:r>
      <w:r w:rsidRPr="00B8527B">
        <w:rPr>
          <w:i/>
          <w:iCs/>
          <w:color w:val="000000" w:themeColor="text1"/>
          <w:sz w:val="24"/>
          <w:szCs w:val="24"/>
        </w:rPr>
        <w:t>3.</w:t>
      </w:r>
      <w:r w:rsidR="00B8527B">
        <w:rPr>
          <w:i/>
          <w:iCs/>
          <w:color w:val="000000" w:themeColor="text1"/>
          <w:sz w:val="24"/>
          <w:szCs w:val="24"/>
        </w:rPr>
        <w:t xml:space="preserve"> </w:t>
      </w:r>
      <w:r w:rsidRPr="00B8527B">
        <w:rPr>
          <w:i/>
          <w:iCs/>
          <w:color w:val="000000" w:themeColor="text1"/>
          <w:sz w:val="24"/>
          <w:szCs w:val="24"/>
        </w:rPr>
        <w:t>Ο σεβασμός των κανόνων αυτών υπόκειται στον έλεγχο ανεξάρτητης αρχής</w:t>
      </w:r>
      <w:r w:rsidRPr="00B8527B">
        <w:rPr>
          <w:color w:val="000000" w:themeColor="text1"/>
          <w:sz w:val="24"/>
          <w:szCs w:val="24"/>
        </w:rPr>
        <w:t>»</w:t>
      </w:r>
      <w:r w:rsidR="00B8527B">
        <w:rPr>
          <w:color w:val="000000" w:themeColor="text1"/>
          <w:sz w:val="24"/>
          <w:szCs w:val="24"/>
        </w:rPr>
        <w:t>.</w:t>
      </w:r>
    </w:p>
    <w:p w14:paraId="5E3A6FFB" w14:textId="77777777" w:rsidR="00465932" w:rsidRPr="00B8527B" w:rsidRDefault="00465932" w:rsidP="00B8527B">
      <w:pPr>
        <w:pStyle w:val="2"/>
        <w:spacing w:after="240" w:line="360" w:lineRule="auto"/>
        <w:ind w:left="0" w:firstLine="0"/>
        <w:jc w:val="both"/>
        <w:rPr>
          <w:color w:val="000000" w:themeColor="text1"/>
          <w:sz w:val="24"/>
          <w:szCs w:val="24"/>
        </w:rPr>
      </w:pPr>
    </w:p>
    <w:p w14:paraId="4370847B" w14:textId="1F2B5343" w:rsidR="00FA3447" w:rsidRPr="00B8527B" w:rsidRDefault="000338F0" w:rsidP="00B8527B">
      <w:pPr>
        <w:pStyle w:val="2"/>
        <w:spacing w:after="240" w:line="360" w:lineRule="auto"/>
        <w:ind w:left="0" w:firstLine="0"/>
        <w:jc w:val="both"/>
        <w:rPr>
          <w:i/>
          <w:iCs/>
          <w:color w:val="000000" w:themeColor="text1"/>
          <w:sz w:val="24"/>
          <w:szCs w:val="24"/>
        </w:rPr>
      </w:pPr>
      <w:r w:rsidRPr="00B8527B">
        <w:rPr>
          <w:i/>
          <w:iCs/>
          <w:color w:val="000000" w:themeColor="text1"/>
          <w:sz w:val="24"/>
          <w:szCs w:val="24"/>
        </w:rPr>
        <w:t xml:space="preserve">2) Κατά το παράγωγο δίκαιο της </w:t>
      </w:r>
      <w:r w:rsidRPr="00B8527B">
        <w:rPr>
          <w:i/>
          <w:iCs/>
          <w:color w:val="000000" w:themeColor="text1"/>
          <w:sz w:val="24"/>
          <w:szCs w:val="24"/>
          <w:lang w:val="en-GB"/>
        </w:rPr>
        <w:t>EE</w:t>
      </w:r>
    </w:p>
    <w:p w14:paraId="1018CAEC" w14:textId="2694DA24" w:rsidR="00465932" w:rsidRPr="00B8527B" w:rsidRDefault="000338F0" w:rsidP="00B8527B">
      <w:pPr>
        <w:pStyle w:val="2"/>
        <w:spacing w:after="240" w:line="360" w:lineRule="auto"/>
        <w:ind w:left="0" w:firstLine="0"/>
        <w:jc w:val="both"/>
        <w:rPr>
          <w:color w:val="000000" w:themeColor="text1"/>
          <w:sz w:val="24"/>
          <w:szCs w:val="24"/>
        </w:rPr>
      </w:pPr>
      <w:r w:rsidRPr="00B8527B">
        <w:rPr>
          <w:color w:val="000000" w:themeColor="text1"/>
          <w:sz w:val="24"/>
          <w:szCs w:val="24"/>
        </w:rPr>
        <w:t>Περαιτέρω, θεσπίστηκαν κατά καιρούς διατάξεις του παραγώγου δικαίου, όπως με κανονισμό και οδηγία που προβλέπουν /επιτάσσουν τη σύσταση ΑΑ/</w:t>
      </w:r>
      <w:proofErr w:type="spellStart"/>
      <w:r w:rsidRPr="00B8527B">
        <w:rPr>
          <w:color w:val="000000" w:themeColor="text1"/>
          <w:sz w:val="24"/>
          <w:szCs w:val="24"/>
        </w:rPr>
        <w:t>ΑΔΑ</w:t>
      </w:r>
      <w:proofErr w:type="spellEnd"/>
      <w:r w:rsidRPr="00B8527B">
        <w:rPr>
          <w:color w:val="000000" w:themeColor="text1"/>
          <w:sz w:val="24"/>
          <w:szCs w:val="24"/>
        </w:rPr>
        <w:t xml:space="preserve"> ως θεσμό και ορίζουν τα χαρακτηριστικά του:</w:t>
      </w:r>
      <w:r w:rsidR="00B8527B">
        <w:rPr>
          <w:color w:val="000000" w:themeColor="text1"/>
          <w:sz w:val="24"/>
          <w:szCs w:val="24"/>
        </w:rPr>
        <w:t xml:space="preserve"> </w:t>
      </w:r>
      <w:r w:rsidR="00510C4A" w:rsidRPr="00B8527B">
        <w:rPr>
          <w:color w:val="000000" w:themeColor="text1"/>
          <w:sz w:val="24"/>
          <w:szCs w:val="24"/>
        </w:rPr>
        <w:t xml:space="preserve">(α) </w:t>
      </w:r>
      <w:r w:rsidRPr="00B8527B">
        <w:rPr>
          <w:color w:val="000000" w:themeColor="text1"/>
          <w:sz w:val="24"/>
          <w:szCs w:val="24"/>
        </w:rPr>
        <w:t>είτε σε επίπεδο ΕΕ</w:t>
      </w:r>
      <w:r w:rsidR="00CC6DF4" w:rsidRPr="00B8527B">
        <w:rPr>
          <w:color w:val="000000" w:themeColor="text1"/>
          <w:sz w:val="24"/>
          <w:szCs w:val="24"/>
        </w:rPr>
        <w:t>, ως ευρωπαϊκή ΑΑ/</w:t>
      </w:r>
      <w:proofErr w:type="spellStart"/>
      <w:r w:rsidR="00CC6DF4" w:rsidRPr="00B8527B">
        <w:rPr>
          <w:color w:val="000000" w:themeColor="text1"/>
          <w:sz w:val="24"/>
          <w:szCs w:val="24"/>
        </w:rPr>
        <w:t>ΑΔΑ</w:t>
      </w:r>
      <w:proofErr w:type="spellEnd"/>
      <w:r w:rsidR="00B8527B">
        <w:rPr>
          <w:color w:val="000000" w:themeColor="text1"/>
          <w:sz w:val="24"/>
          <w:szCs w:val="24"/>
        </w:rPr>
        <w:t xml:space="preserve"> </w:t>
      </w:r>
      <w:r w:rsidR="00510C4A" w:rsidRPr="00B8527B">
        <w:rPr>
          <w:color w:val="000000" w:themeColor="text1"/>
          <w:sz w:val="24"/>
          <w:szCs w:val="24"/>
        </w:rPr>
        <w:t xml:space="preserve">(β) </w:t>
      </w:r>
      <w:r w:rsidRPr="00B8527B">
        <w:rPr>
          <w:color w:val="000000" w:themeColor="text1"/>
          <w:sz w:val="24"/>
          <w:szCs w:val="24"/>
        </w:rPr>
        <w:t>είτε σε επίπεδο Κ-Μ</w:t>
      </w:r>
      <w:r w:rsidR="00CC6DF4" w:rsidRPr="00B8527B">
        <w:rPr>
          <w:color w:val="000000" w:themeColor="text1"/>
          <w:sz w:val="24"/>
          <w:szCs w:val="24"/>
        </w:rPr>
        <w:t xml:space="preserve">. </w:t>
      </w:r>
    </w:p>
    <w:p w14:paraId="222D7C81" w14:textId="7968D4F9" w:rsidR="00465932" w:rsidRPr="00B8527B" w:rsidRDefault="000338F0" w:rsidP="00B8527B">
      <w:pPr>
        <w:pStyle w:val="2"/>
        <w:spacing w:after="240" w:line="360" w:lineRule="auto"/>
        <w:ind w:left="0" w:firstLine="0"/>
        <w:jc w:val="both"/>
        <w:rPr>
          <w:color w:val="000000" w:themeColor="text1"/>
          <w:sz w:val="24"/>
          <w:szCs w:val="24"/>
        </w:rPr>
      </w:pPr>
      <w:r w:rsidRPr="00B8527B">
        <w:rPr>
          <w:color w:val="000000" w:themeColor="text1"/>
          <w:sz w:val="24"/>
          <w:szCs w:val="24"/>
        </w:rPr>
        <w:t>Παραδείγματα</w:t>
      </w:r>
      <w:r w:rsidR="00945F48" w:rsidRPr="00B8527B">
        <w:rPr>
          <w:color w:val="000000" w:themeColor="text1"/>
          <w:sz w:val="24"/>
          <w:szCs w:val="24"/>
        </w:rPr>
        <w:t>:</w:t>
      </w:r>
      <w:r w:rsidR="00B8527B">
        <w:rPr>
          <w:color w:val="000000" w:themeColor="text1"/>
          <w:sz w:val="24"/>
          <w:szCs w:val="24"/>
        </w:rPr>
        <w:t xml:space="preserve"> </w:t>
      </w:r>
    </w:p>
    <w:p w14:paraId="26F82AB7" w14:textId="59395C77" w:rsidR="00465932" w:rsidRPr="00B8527B" w:rsidRDefault="000338F0" w:rsidP="00B8527B">
      <w:pPr>
        <w:pStyle w:val="2"/>
        <w:spacing w:after="240" w:line="360" w:lineRule="auto"/>
        <w:ind w:left="0" w:firstLine="0"/>
        <w:jc w:val="both"/>
        <w:rPr>
          <w:color w:val="000000" w:themeColor="text1"/>
          <w:sz w:val="24"/>
          <w:szCs w:val="24"/>
        </w:rPr>
      </w:pPr>
      <w:r w:rsidRPr="00B8527B">
        <w:rPr>
          <w:color w:val="000000" w:themeColor="text1"/>
          <w:sz w:val="24"/>
          <w:szCs w:val="24"/>
        </w:rPr>
        <w:t xml:space="preserve">α) Ο κανονισμός (ΕΚ) 45/2001 του Ευρωπαϊκού Κοινοβουλίου και του Συμβουλίου, της 18ης Δεκεμβρίου 2000, </w:t>
      </w:r>
      <w:r w:rsidR="00FA3447" w:rsidRPr="00B8527B">
        <w:rPr>
          <w:color w:val="000000" w:themeColor="text1"/>
          <w:sz w:val="24"/>
          <w:szCs w:val="24"/>
        </w:rPr>
        <w:t>που αντικαταστάθηκε με τον Κανονισμό (ΕΕ) 2018/1725 που ήδη αναφέρθηκαν</w:t>
      </w:r>
      <w:r w:rsidRPr="00B8527B">
        <w:rPr>
          <w:color w:val="000000" w:themeColor="text1"/>
          <w:sz w:val="24"/>
          <w:szCs w:val="24"/>
        </w:rPr>
        <w:t xml:space="preserve">, </w:t>
      </w:r>
      <w:r w:rsidR="00FA3447" w:rsidRPr="00B8527B">
        <w:rPr>
          <w:color w:val="000000" w:themeColor="text1"/>
          <w:sz w:val="24"/>
          <w:szCs w:val="24"/>
        </w:rPr>
        <w:t>προβλέπουν</w:t>
      </w:r>
      <w:r w:rsidRPr="00B8527B">
        <w:rPr>
          <w:color w:val="000000" w:themeColor="text1"/>
          <w:sz w:val="24"/>
          <w:szCs w:val="24"/>
        </w:rPr>
        <w:t xml:space="preserve"> στο κεφάλαιο V τη σύσταση μιας ανεξάρτητης εποπτικής αρχής, η οποία καλείται Ευρωπαίος Επόπτης Προστασίας Δεδομένων (</w:t>
      </w:r>
      <w:proofErr w:type="spellStart"/>
      <w:r w:rsidRPr="00B8527B">
        <w:rPr>
          <w:color w:val="000000" w:themeColor="text1"/>
          <w:sz w:val="24"/>
          <w:szCs w:val="24"/>
        </w:rPr>
        <w:t>ΕΕΠΔ</w:t>
      </w:r>
      <w:proofErr w:type="spellEnd"/>
      <w:r w:rsidRPr="00B8527B">
        <w:rPr>
          <w:color w:val="000000" w:themeColor="text1"/>
          <w:sz w:val="24"/>
          <w:szCs w:val="24"/>
        </w:rPr>
        <w:t>)</w:t>
      </w:r>
      <w:r w:rsidR="00FA3447" w:rsidRPr="00B8527B">
        <w:rPr>
          <w:color w:val="000000" w:themeColor="text1"/>
          <w:sz w:val="24"/>
          <w:szCs w:val="24"/>
        </w:rPr>
        <w:t>.</w:t>
      </w:r>
      <w:r w:rsidR="00B8527B">
        <w:rPr>
          <w:color w:val="000000" w:themeColor="text1"/>
          <w:sz w:val="24"/>
          <w:szCs w:val="24"/>
        </w:rPr>
        <w:t xml:space="preserve"> </w:t>
      </w:r>
    </w:p>
    <w:p w14:paraId="71920A80" w14:textId="11D608AA" w:rsidR="00CC6DF4" w:rsidRPr="00B8527B" w:rsidRDefault="000338F0" w:rsidP="00B8527B">
      <w:pPr>
        <w:pStyle w:val="2"/>
        <w:spacing w:after="240" w:line="360" w:lineRule="auto"/>
        <w:ind w:left="0" w:firstLine="0"/>
        <w:jc w:val="both"/>
        <w:rPr>
          <w:color w:val="000000" w:themeColor="text1"/>
          <w:sz w:val="24"/>
          <w:szCs w:val="24"/>
        </w:rPr>
      </w:pPr>
      <w:r w:rsidRPr="00B8527B">
        <w:rPr>
          <w:color w:val="000000" w:themeColor="text1"/>
          <w:sz w:val="24"/>
          <w:szCs w:val="24"/>
        </w:rPr>
        <w:t xml:space="preserve">β) Ο </w:t>
      </w:r>
      <w:proofErr w:type="spellStart"/>
      <w:r w:rsidRPr="00B8527B">
        <w:rPr>
          <w:color w:val="000000" w:themeColor="text1"/>
          <w:sz w:val="24"/>
          <w:szCs w:val="24"/>
        </w:rPr>
        <w:t>ΓΚΠΔ</w:t>
      </w:r>
      <w:proofErr w:type="spellEnd"/>
      <w:r w:rsidRPr="00B8527B">
        <w:rPr>
          <w:color w:val="000000" w:themeColor="text1"/>
          <w:sz w:val="24"/>
          <w:szCs w:val="24"/>
        </w:rPr>
        <w:t xml:space="preserve"> στο Κεφάλαιο ΙΧ, άρθρα 53 </w:t>
      </w:r>
      <w:proofErr w:type="spellStart"/>
      <w:r w:rsidRPr="00B8527B">
        <w:rPr>
          <w:color w:val="000000" w:themeColor="text1"/>
          <w:sz w:val="24"/>
          <w:szCs w:val="24"/>
        </w:rPr>
        <w:t>επ</w:t>
      </w:r>
      <w:proofErr w:type="spellEnd"/>
      <w:r w:rsidRPr="00B8527B">
        <w:rPr>
          <w:color w:val="000000" w:themeColor="text1"/>
          <w:sz w:val="24"/>
          <w:szCs w:val="24"/>
        </w:rPr>
        <w:t>. ρυθμίζει διεξοδικά τα περί εποπτικής αρχής</w:t>
      </w:r>
      <w:r w:rsidR="00B8527B">
        <w:rPr>
          <w:color w:val="000000" w:themeColor="text1"/>
          <w:sz w:val="24"/>
          <w:szCs w:val="24"/>
        </w:rPr>
        <w:t xml:space="preserve"> </w:t>
      </w:r>
      <w:r w:rsidRPr="00B8527B">
        <w:rPr>
          <w:color w:val="000000" w:themeColor="text1"/>
          <w:sz w:val="24"/>
          <w:szCs w:val="24"/>
        </w:rPr>
        <w:t>του τομέα αυτού</w:t>
      </w:r>
      <w:r w:rsidR="007075BF" w:rsidRPr="00B8527B">
        <w:rPr>
          <w:rStyle w:val="a6"/>
          <w:color w:val="000000" w:themeColor="text1"/>
          <w:sz w:val="24"/>
          <w:szCs w:val="24"/>
        </w:rPr>
        <w:footnoteReference w:id="6"/>
      </w:r>
      <w:r w:rsidRPr="00B8527B">
        <w:rPr>
          <w:color w:val="000000" w:themeColor="text1"/>
          <w:sz w:val="24"/>
          <w:szCs w:val="24"/>
        </w:rPr>
        <w:t>.</w:t>
      </w:r>
    </w:p>
    <w:p w14:paraId="1D31A712" w14:textId="234DE5AA" w:rsidR="00465932" w:rsidRPr="00B8527B" w:rsidRDefault="00CC6DF4" w:rsidP="00B8527B">
      <w:pPr>
        <w:pStyle w:val="2"/>
        <w:spacing w:after="240" w:line="360" w:lineRule="auto"/>
        <w:ind w:left="0" w:firstLine="0"/>
        <w:jc w:val="both"/>
        <w:rPr>
          <w:color w:val="000000" w:themeColor="text1"/>
          <w:sz w:val="24"/>
          <w:szCs w:val="24"/>
        </w:rPr>
      </w:pPr>
      <w:r w:rsidRPr="00B8527B">
        <w:rPr>
          <w:color w:val="000000" w:themeColor="text1"/>
          <w:sz w:val="24"/>
          <w:szCs w:val="24"/>
        </w:rPr>
        <w:t xml:space="preserve">Συγκεκριμένα, </w:t>
      </w:r>
      <w:r w:rsidR="000338F0" w:rsidRPr="00B8527B">
        <w:rPr>
          <w:color w:val="000000" w:themeColor="text1"/>
          <w:sz w:val="24"/>
          <w:szCs w:val="24"/>
        </w:rPr>
        <w:t xml:space="preserve">ο </w:t>
      </w:r>
      <w:proofErr w:type="spellStart"/>
      <w:r w:rsidR="000338F0" w:rsidRPr="00B8527B">
        <w:rPr>
          <w:color w:val="000000" w:themeColor="text1"/>
          <w:sz w:val="24"/>
          <w:szCs w:val="24"/>
        </w:rPr>
        <w:t>ΓΚΠΔ</w:t>
      </w:r>
      <w:proofErr w:type="spellEnd"/>
      <w:r w:rsidR="000338F0" w:rsidRPr="00B8527B">
        <w:rPr>
          <w:color w:val="000000" w:themeColor="text1"/>
          <w:sz w:val="24"/>
          <w:szCs w:val="24"/>
        </w:rPr>
        <w:t xml:space="preserve"> (άρθρο 4, περίπτ.21) ορίζει την «εποπτική αρχή»: «ανεξάρτητη δημόσια αρχή που συγκροτείται από κράτος μέλος σύμφωνα με το άρθρο 51» (</w:t>
      </w:r>
      <w:proofErr w:type="spellStart"/>
      <w:r w:rsidR="000338F0" w:rsidRPr="00B8527B">
        <w:rPr>
          <w:color w:val="000000" w:themeColor="text1"/>
          <w:sz w:val="24"/>
          <w:szCs w:val="24"/>
        </w:rPr>
        <w:t>πρβλ</w:t>
      </w:r>
      <w:proofErr w:type="spellEnd"/>
      <w:r w:rsidR="000338F0" w:rsidRPr="00B8527B">
        <w:rPr>
          <w:color w:val="000000" w:themeColor="text1"/>
          <w:sz w:val="24"/>
          <w:szCs w:val="24"/>
        </w:rPr>
        <w:t>. την αιτιολογική σκέψη 117).</w:t>
      </w:r>
      <w:r w:rsidR="00B8527B">
        <w:rPr>
          <w:color w:val="000000" w:themeColor="text1"/>
          <w:sz w:val="24"/>
          <w:szCs w:val="24"/>
        </w:rPr>
        <w:t xml:space="preserve"> </w:t>
      </w:r>
    </w:p>
    <w:p w14:paraId="323EA502" w14:textId="3D3F46C4" w:rsidR="00465932" w:rsidRPr="00B8527B" w:rsidRDefault="000338F0" w:rsidP="00B8527B">
      <w:pPr>
        <w:pStyle w:val="2"/>
        <w:spacing w:after="240" w:line="360" w:lineRule="auto"/>
        <w:ind w:left="0" w:firstLine="0"/>
        <w:jc w:val="both"/>
        <w:rPr>
          <w:color w:val="000000" w:themeColor="text1"/>
          <w:sz w:val="24"/>
          <w:szCs w:val="24"/>
        </w:rPr>
      </w:pPr>
      <w:r w:rsidRPr="00B8527B">
        <w:rPr>
          <w:color w:val="000000" w:themeColor="text1"/>
          <w:sz w:val="24"/>
          <w:szCs w:val="24"/>
        </w:rPr>
        <w:t xml:space="preserve">Εν συνεχεία, χρησιμοποιεί μια φράση κλειδί (άρθρο 52, παρ.1 του </w:t>
      </w:r>
      <w:proofErr w:type="spellStart"/>
      <w:r w:rsidRPr="00B8527B">
        <w:rPr>
          <w:color w:val="000000" w:themeColor="text1"/>
          <w:sz w:val="24"/>
          <w:szCs w:val="24"/>
        </w:rPr>
        <w:t>ΓΚΠΔ</w:t>
      </w:r>
      <w:proofErr w:type="spellEnd"/>
      <w:r w:rsidRPr="00B8527B">
        <w:rPr>
          <w:color w:val="000000" w:themeColor="text1"/>
          <w:sz w:val="24"/>
          <w:szCs w:val="24"/>
        </w:rPr>
        <w:t xml:space="preserve">): Τα μέλη της ΕΑ ασκούν τα καθήκοντά τους «με πλήρη ανεξαρτησία». Η ερμηνεία της φράσης αυτής </w:t>
      </w:r>
      <w:r w:rsidR="00510C4A" w:rsidRPr="00B8527B">
        <w:rPr>
          <w:color w:val="000000" w:themeColor="text1"/>
          <w:sz w:val="24"/>
          <w:szCs w:val="24"/>
        </w:rPr>
        <w:t>(α) γ</w:t>
      </w:r>
      <w:r w:rsidRPr="00B8527B">
        <w:rPr>
          <w:color w:val="000000" w:themeColor="text1"/>
          <w:sz w:val="24"/>
          <w:szCs w:val="24"/>
        </w:rPr>
        <w:t xml:space="preserve">ίνεται από το ΔΕΕ αυτοτελώς χωρίς αναφορά σε έννοιες και διακρίσεις του εθνικού δικαίου, </w:t>
      </w:r>
      <w:r w:rsidR="00510C4A" w:rsidRPr="00B8527B">
        <w:rPr>
          <w:color w:val="000000" w:themeColor="text1"/>
          <w:sz w:val="24"/>
          <w:szCs w:val="24"/>
        </w:rPr>
        <w:t xml:space="preserve">(β) </w:t>
      </w:r>
      <w:r w:rsidRPr="00B8527B">
        <w:rPr>
          <w:color w:val="000000" w:themeColor="text1"/>
          <w:sz w:val="24"/>
          <w:szCs w:val="24"/>
        </w:rPr>
        <w:t xml:space="preserve">διαφοροποιείται από την ερμηνεία διατάξεων που αφορούν την ανεξαρτησία οργάνου το οποίο κατά το άρθρο 267 </w:t>
      </w:r>
      <w:proofErr w:type="spellStart"/>
      <w:r w:rsidRPr="00B8527B">
        <w:rPr>
          <w:color w:val="000000" w:themeColor="text1"/>
          <w:sz w:val="24"/>
          <w:szCs w:val="24"/>
        </w:rPr>
        <w:t>ΣΛΕΕ</w:t>
      </w:r>
      <w:proofErr w:type="spellEnd"/>
      <w:r w:rsidRPr="00B8527B">
        <w:rPr>
          <w:color w:val="000000" w:themeColor="text1"/>
          <w:sz w:val="24"/>
          <w:szCs w:val="24"/>
        </w:rPr>
        <w:t xml:space="preserve"> δύναται ή υποχρεούται να υποβάλει </w:t>
      </w:r>
      <w:r w:rsidRPr="00B8527B">
        <w:rPr>
          <w:color w:val="000000" w:themeColor="text1"/>
          <w:sz w:val="24"/>
          <w:szCs w:val="24"/>
        </w:rPr>
        <w:lastRenderedPageBreak/>
        <w:t xml:space="preserve">προδικαστικό ερώτημα στο ΔΕΕ, και </w:t>
      </w:r>
      <w:r w:rsidR="00510C4A" w:rsidRPr="00B8527B">
        <w:rPr>
          <w:color w:val="000000" w:themeColor="text1"/>
          <w:sz w:val="24"/>
          <w:szCs w:val="24"/>
        </w:rPr>
        <w:t xml:space="preserve">(γ) </w:t>
      </w:r>
      <w:r w:rsidRPr="00B8527B">
        <w:rPr>
          <w:color w:val="000000" w:themeColor="text1"/>
          <w:sz w:val="24"/>
          <w:szCs w:val="24"/>
        </w:rPr>
        <w:t xml:space="preserve">βασίζεται στο γράμμα της σχετικής διάταξης, καθώς και τους σκοπούς και την οικονομία πχ. της σχετικής οδηγίας, όπως η οδηγία 95/46, την οποία αντικατέστησε ο </w:t>
      </w:r>
      <w:proofErr w:type="spellStart"/>
      <w:r w:rsidRPr="00B8527B">
        <w:rPr>
          <w:color w:val="000000" w:themeColor="text1"/>
          <w:sz w:val="24"/>
          <w:szCs w:val="24"/>
        </w:rPr>
        <w:t>ΓΚΠΔ</w:t>
      </w:r>
      <w:proofErr w:type="spellEnd"/>
      <w:r w:rsidRPr="00B8527B">
        <w:rPr>
          <w:color w:val="000000" w:themeColor="text1"/>
          <w:sz w:val="24"/>
          <w:szCs w:val="24"/>
        </w:rPr>
        <w:t xml:space="preserve">. </w:t>
      </w:r>
    </w:p>
    <w:p w14:paraId="7B52E83A" w14:textId="3A5738E3" w:rsidR="005F4046" w:rsidRPr="00B8527B" w:rsidRDefault="000338F0" w:rsidP="00B8527B">
      <w:pPr>
        <w:pStyle w:val="2"/>
        <w:spacing w:after="240" w:line="360" w:lineRule="auto"/>
        <w:ind w:left="0" w:firstLine="0"/>
        <w:jc w:val="both"/>
        <w:rPr>
          <w:color w:val="000000" w:themeColor="text1"/>
          <w:sz w:val="24"/>
          <w:szCs w:val="24"/>
        </w:rPr>
      </w:pPr>
      <w:r w:rsidRPr="00B8527B">
        <w:rPr>
          <w:color w:val="000000" w:themeColor="text1"/>
          <w:sz w:val="24"/>
          <w:szCs w:val="24"/>
        </w:rPr>
        <w:t>Οι διατάξεις που προβλέπουν μια ΑΑ/</w:t>
      </w:r>
      <w:proofErr w:type="spellStart"/>
      <w:r w:rsidRPr="00B8527B">
        <w:rPr>
          <w:color w:val="000000" w:themeColor="text1"/>
          <w:sz w:val="24"/>
          <w:szCs w:val="24"/>
        </w:rPr>
        <w:t>ΑΔΑ</w:t>
      </w:r>
      <w:proofErr w:type="spellEnd"/>
      <w:r w:rsidRPr="00B8527B">
        <w:rPr>
          <w:color w:val="000000" w:themeColor="text1"/>
          <w:sz w:val="24"/>
          <w:szCs w:val="24"/>
        </w:rPr>
        <w:t xml:space="preserve">, όπως εκείνες του </w:t>
      </w:r>
      <w:proofErr w:type="spellStart"/>
      <w:r w:rsidRPr="00B8527B">
        <w:rPr>
          <w:color w:val="000000" w:themeColor="text1"/>
          <w:sz w:val="24"/>
          <w:szCs w:val="24"/>
        </w:rPr>
        <w:t>ΓΚΠΔ</w:t>
      </w:r>
      <w:proofErr w:type="spellEnd"/>
      <w:r w:rsidRPr="00B8527B">
        <w:rPr>
          <w:color w:val="000000" w:themeColor="text1"/>
          <w:sz w:val="24"/>
          <w:szCs w:val="24"/>
        </w:rPr>
        <w:t xml:space="preserve">, όσον αφορά το </w:t>
      </w:r>
      <w:r w:rsidRPr="00B8527B">
        <w:rPr>
          <w:color w:val="000000" w:themeColor="text1"/>
          <w:sz w:val="24"/>
          <w:szCs w:val="24"/>
          <w:lang w:val="en-GB"/>
        </w:rPr>
        <w:t>status</w:t>
      </w:r>
      <w:r w:rsidRPr="00B8527B">
        <w:rPr>
          <w:color w:val="000000" w:themeColor="text1"/>
          <w:sz w:val="24"/>
          <w:szCs w:val="24"/>
        </w:rPr>
        <w:t xml:space="preserve"> των μελών και τις εξουσίες των εθνικών αρχών ελέγχου,</w:t>
      </w:r>
      <w:r w:rsidR="00B8527B">
        <w:rPr>
          <w:color w:val="000000" w:themeColor="text1"/>
          <w:sz w:val="24"/>
          <w:szCs w:val="24"/>
        </w:rPr>
        <w:t xml:space="preserve"> </w:t>
      </w:r>
      <w:r w:rsidRPr="00B8527B">
        <w:rPr>
          <w:color w:val="000000" w:themeColor="text1"/>
          <w:sz w:val="24"/>
          <w:szCs w:val="24"/>
        </w:rPr>
        <w:t>στο Κεφάλαιο VI, με τίτλο «Ανεξάρτητες εποπτικές αρχές», στο Τμήμα 1, με τον χαρακτηριστικό τίτλο: «Ανεξάρτητο καθεστώς», αφορούν:</w:t>
      </w:r>
      <w:r w:rsidR="00510C4A" w:rsidRPr="00B8527B">
        <w:rPr>
          <w:color w:val="000000" w:themeColor="text1"/>
          <w:sz w:val="24"/>
          <w:szCs w:val="24"/>
        </w:rPr>
        <w:t xml:space="preserve"> (α) </w:t>
      </w:r>
      <w:r w:rsidRPr="00B8527B">
        <w:rPr>
          <w:color w:val="000000" w:themeColor="text1"/>
          <w:sz w:val="24"/>
          <w:szCs w:val="24"/>
        </w:rPr>
        <w:t xml:space="preserve">την ΑΑ / εποπτική αρχή και </w:t>
      </w:r>
      <w:r w:rsidR="00510C4A" w:rsidRPr="00B8527B">
        <w:rPr>
          <w:color w:val="000000" w:themeColor="text1"/>
          <w:sz w:val="24"/>
          <w:szCs w:val="24"/>
        </w:rPr>
        <w:t xml:space="preserve">(β) </w:t>
      </w:r>
      <w:r w:rsidRPr="00B8527B">
        <w:rPr>
          <w:color w:val="000000" w:themeColor="text1"/>
          <w:sz w:val="24"/>
          <w:szCs w:val="24"/>
        </w:rPr>
        <w:t xml:space="preserve">τα στοιχεία στα οποία αναλύεται η ανεξαρτησία της. </w:t>
      </w:r>
    </w:p>
    <w:p w14:paraId="309C0AEF" w14:textId="6C560F74" w:rsidR="00465932" w:rsidRPr="00B8527B" w:rsidRDefault="005F4046" w:rsidP="00B8527B">
      <w:pPr>
        <w:pStyle w:val="2"/>
        <w:spacing w:after="240" w:line="360" w:lineRule="auto"/>
        <w:ind w:left="0" w:firstLine="0"/>
        <w:jc w:val="both"/>
        <w:rPr>
          <w:color w:val="000000" w:themeColor="text1"/>
          <w:sz w:val="24"/>
          <w:szCs w:val="24"/>
        </w:rPr>
      </w:pPr>
      <w:r w:rsidRPr="00B8527B">
        <w:rPr>
          <w:color w:val="000000" w:themeColor="text1"/>
          <w:sz w:val="24"/>
          <w:szCs w:val="24"/>
        </w:rPr>
        <w:t xml:space="preserve">γ) Η Οδηγία (ΕΕ) 2018/1972 του Ευρωπαϊκού Κοινοβουλίου και του Συμβουλίου, της 11ης Δεκεμβρίου 2018, για τη θέσπιση του Ευρωπαϊκού Κώδικα Ηλεκτρονικών Επικοινωνιών (ΕΕ L 321 της 17.12.2018, σ. 36–214) επιβάλλει τη διασφάλιση της ανεξαρτησίας των </w:t>
      </w:r>
      <w:proofErr w:type="spellStart"/>
      <w:r w:rsidRPr="00B8527B">
        <w:rPr>
          <w:color w:val="000000" w:themeColor="text1"/>
          <w:sz w:val="24"/>
          <w:szCs w:val="24"/>
        </w:rPr>
        <w:t>ΕΡΑ</w:t>
      </w:r>
      <w:proofErr w:type="spellEnd"/>
      <w:r w:rsidRPr="00B8527B">
        <w:rPr>
          <w:color w:val="000000" w:themeColor="text1"/>
          <w:sz w:val="24"/>
          <w:szCs w:val="24"/>
        </w:rPr>
        <w:t xml:space="preserve"> και λοιπών αρμόδιων αρχών στις οποίες ανατίθενται καθήκοντα βάσει της οδηγίας αυτής, στην Ελλάδα λχ της </w:t>
      </w:r>
      <w:proofErr w:type="spellStart"/>
      <w:r w:rsidRPr="00B8527B">
        <w:rPr>
          <w:color w:val="000000" w:themeColor="text1"/>
          <w:sz w:val="24"/>
          <w:szCs w:val="24"/>
        </w:rPr>
        <w:t>ΕΕΤΤ</w:t>
      </w:r>
      <w:proofErr w:type="spellEnd"/>
      <w:r w:rsidRPr="00B8527B">
        <w:rPr>
          <w:color w:val="000000" w:themeColor="text1"/>
          <w:sz w:val="24"/>
          <w:szCs w:val="24"/>
        </w:rPr>
        <w:t xml:space="preserve"> και της </w:t>
      </w:r>
      <w:proofErr w:type="spellStart"/>
      <w:r w:rsidRPr="00B8527B">
        <w:rPr>
          <w:color w:val="000000" w:themeColor="text1"/>
          <w:sz w:val="24"/>
          <w:szCs w:val="24"/>
        </w:rPr>
        <w:t>ΑΔΑΕ</w:t>
      </w:r>
      <w:proofErr w:type="spellEnd"/>
      <w:r w:rsidRPr="00B8527B">
        <w:rPr>
          <w:color w:val="000000" w:themeColor="text1"/>
          <w:sz w:val="24"/>
          <w:szCs w:val="24"/>
        </w:rPr>
        <w:t>.</w:t>
      </w:r>
      <w:r w:rsidR="00B8527B">
        <w:rPr>
          <w:color w:val="000000" w:themeColor="text1"/>
          <w:sz w:val="24"/>
          <w:szCs w:val="24"/>
        </w:rPr>
        <w:t xml:space="preserve"> </w:t>
      </w:r>
    </w:p>
    <w:p w14:paraId="6241E3AA" w14:textId="4B6A6BF5" w:rsidR="007075BF" w:rsidRPr="00B8527B" w:rsidRDefault="000338F0" w:rsidP="00B8527B">
      <w:pPr>
        <w:pStyle w:val="2"/>
        <w:spacing w:after="240" w:line="360" w:lineRule="auto"/>
        <w:ind w:left="0" w:firstLine="0"/>
        <w:jc w:val="both"/>
        <w:rPr>
          <w:color w:val="000000" w:themeColor="text1"/>
          <w:sz w:val="24"/>
          <w:szCs w:val="24"/>
        </w:rPr>
      </w:pPr>
      <w:r w:rsidRPr="00B8527B">
        <w:rPr>
          <w:color w:val="000000" w:themeColor="text1"/>
          <w:sz w:val="24"/>
          <w:szCs w:val="24"/>
        </w:rPr>
        <w:t xml:space="preserve">Ας δούμε ειδικότερα ποιες είναι περαιτέρω οι μορφές αυτής της ανεξαρτησίας. </w:t>
      </w:r>
    </w:p>
    <w:p w14:paraId="75E48E93" w14:textId="77777777" w:rsidR="00945F48" w:rsidRPr="00B8527B" w:rsidRDefault="00945F48" w:rsidP="00B8527B">
      <w:pPr>
        <w:pStyle w:val="2"/>
        <w:spacing w:after="240" w:line="360" w:lineRule="auto"/>
        <w:ind w:left="0" w:firstLine="0"/>
        <w:jc w:val="both"/>
        <w:rPr>
          <w:b/>
          <w:bCs/>
          <w:color w:val="000000" w:themeColor="text1"/>
          <w:sz w:val="24"/>
          <w:szCs w:val="24"/>
        </w:rPr>
      </w:pPr>
    </w:p>
    <w:p w14:paraId="07325E74" w14:textId="5CEDC8BF" w:rsidR="007075BF" w:rsidRPr="00B8527B" w:rsidRDefault="00B8527B" w:rsidP="00B8527B">
      <w:pPr>
        <w:pStyle w:val="2"/>
        <w:spacing w:after="240" w:line="360" w:lineRule="auto"/>
        <w:ind w:left="0" w:firstLine="0"/>
        <w:jc w:val="both"/>
        <w:rPr>
          <w:b/>
          <w:bCs/>
          <w:color w:val="000000" w:themeColor="text1"/>
          <w:sz w:val="24"/>
          <w:szCs w:val="24"/>
        </w:rPr>
      </w:pPr>
      <w:r>
        <w:rPr>
          <w:b/>
          <w:bCs/>
          <w:color w:val="000000" w:themeColor="text1"/>
          <w:sz w:val="24"/>
          <w:szCs w:val="24"/>
        </w:rPr>
        <w:t xml:space="preserve">3. </w:t>
      </w:r>
      <w:r w:rsidRPr="00B8527B">
        <w:rPr>
          <w:b/>
          <w:bCs/>
          <w:color w:val="000000" w:themeColor="text1"/>
          <w:sz w:val="24"/>
          <w:szCs w:val="24"/>
        </w:rPr>
        <w:t xml:space="preserve">Η προσωπική ανεξαρτησία - </w:t>
      </w:r>
      <w:r>
        <w:rPr>
          <w:b/>
          <w:bCs/>
          <w:color w:val="000000" w:themeColor="text1"/>
          <w:sz w:val="24"/>
          <w:szCs w:val="24"/>
        </w:rPr>
        <w:t>Γ</w:t>
      </w:r>
      <w:r w:rsidRPr="00B8527B">
        <w:rPr>
          <w:b/>
          <w:bCs/>
          <w:color w:val="000000" w:themeColor="text1"/>
          <w:sz w:val="24"/>
          <w:szCs w:val="24"/>
        </w:rPr>
        <w:t>ενικά</w:t>
      </w:r>
    </w:p>
    <w:p w14:paraId="2D0AC34E" w14:textId="5C3E9A15" w:rsidR="00A06BA2" w:rsidRPr="00B8527B" w:rsidRDefault="000338F0" w:rsidP="00B8527B">
      <w:pPr>
        <w:pStyle w:val="2"/>
        <w:spacing w:after="240" w:line="360" w:lineRule="auto"/>
        <w:ind w:left="0" w:firstLine="0"/>
        <w:jc w:val="both"/>
        <w:rPr>
          <w:color w:val="000000" w:themeColor="text1"/>
          <w:sz w:val="24"/>
          <w:szCs w:val="24"/>
        </w:rPr>
      </w:pPr>
      <w:r w:rsidRPr="00B8527B">
        <w:rPr>
          <w:color w:val="000000" w:themeColor="text1"/>
          <w:sz w:val="24"/>
          <w:szCs w:val="24"/>
        </w:rPr>
        <w:t xml:space="preserve">Τρία κυρίως στοιχεία συνδέονται την προσωπική ανεξαρτησία: </w:t>
      </w:r>
    </w:p>
    <w:p w14:paraId="0E3200D0" w14:textId="68A9FB0E" w:rsidR="005F4046" w:rsidRPr="00B8527B" w:rsidRDefault="00510C4A" w:rsidP="00B8527B">
      <w:pPr>
        <w:pStyle w:val="2"/>
        <w:spacing w:after="240" w:line="360" w:lineRule="auto"/>
        <w:ind w:left="0" w:firstLine="0"/>
        <w:jc w:val="both"/>
        <w:rPr>
          <w:color w:val="000000" w:themeColor="text1"/>
          <w:sz w:val="24"/>
          <w:szCs w:val="24"/>
        </w:rPr>
      </w:pPr>
      <w:r w:rsidRPr="00B8527B">
        <w:rPr>
          <w:color w:val="000000" w:themeColor="text1"/>
          <w:sz w:val="24"/>
          <w:szCs w:val="24"/>
        </w:rPr>
        <w:t xml:space="preserve">(1) </w:t>
      </w:r>
      <w:r w:rsidR="000338F0" w:rsidRPr="00B8527B">
        <w:rPr>
          <w:color w:val="000000" w:themeColor="text1"/>
          <w:sz w:val="24"/>
          <w:szCs w:val="24"/>
        </w:rPr>
        <w:t xml:space="preserve">Η επιλογή ή ο διορισμός για μια ορισμένη θητεία των μελών της ΕΑ και </w:t>
      </w:r>
      <w:r w:rsidRPr="00B8527B">
        <w:rPr>
          <w:color w:val="000000" w:themeColor="text1"/>
          <w:sz w:val="24"/>
          <w:szCs w:val="24"/>
        </w:rPr>
        <w:t xml:space="preserve">ως προς το σημείο αυτό </w:t>
      </w:r>
      <w:r w:rsidR="000338F0" w:rsidRPr="00B8527B">
        <w:rPr>
          <w:color w:val="000000" w:themeColor="text1"/>
          <w:sz w:val="24"/>
          <w:szCs w:val="24"/>
        </w:rPr>
        <w:t xml:space="preserve">ο </w:t>
      </w:r>
      <w:proofErr w:type="spellStart"/>
      <w:r w:rsidR="000338F0" w:rsidRPr="00B8527B">
        <w:rPr>
          <w:color w:val="000000" w:themeColor="text1"/>
          <w:sz w:val="24"/>
          <w:szCs w:val="24"/>
        </w:rPr>
        <w:t>ενωσιακός</w:t>
      </w:r>
      <w:proofErr w:type="spellEnd"/>
      <w:r w:rsidR="000338F0" w:rsidRPr="00B8527B">
        <w:rPr>
          <w:color w:val="000000" w:themeColor="text1"/>
          <w:sz w:val="24"/>
          <w:szCs w:val="24"/>
        </w:rPr>
        <w:t xml:space="preserve"> νομοθέτης διαφοροποιεί τις απαιτήσεις του ανάλογα με την </w:t>
      </w:r>
      <w:proofErr w:type="spellStart"/>
      <w:r w:rsidR="000338F0" w:rsidRPr="00B8527B">
        <w:rPr>
          <w:color w:val="000000" w:themeColor="text1"/>
          <w:sz w:val="24"/>
          <w:szCs w:val="24"/>
        </w:rPr>
        <w:t>ΑΔΑ</w:t>
      </w:r>
      <w:proofErr w:type="spellEnd"/>
      <w:r w:rsidR="000338F0" w:rsidRPr="00B8527B">
        <w:rPr>
          <w:color w:val="000000" w:themeColor="text1"/>
          <w:sz w:val="24"/>
          <w:szCs w:val="24"/>
        </w:rPr>
        <w:t>/</w:t>
      </w:r>
      <w:proofErr w:type="spellStart"/>
      <w:r w:rsidR="000338F0" w:rsidRPr="00B8527B">
        <w:rPr>
          <w:color w:val="000000" w:themeColor="text1"/>
          <w:sz w:val="24"/>
          <w:szCs w:val="24"/>
        </w:rPr>
        <w:t>ΕΡΑ</w:t>
      </w:r>
      <w:proofErr w:type="spellEnd"/>
      <w:r w:rsidR="000338F0" w:rsidRPr="00B8527B">
        <w:rPr>
          <w:color w:val="000000" w:themeColor="text1"/>
          <w:sz w:val="24"/>
          <w:szCs w:val="24"/>
        </w:rPr>
        <w:t xml:space="preserve">. Λ.χ. στην απόφαση ΔΕΕ της 19-10-2016, </w:t>
      </w:r>
      <w:r w:rsidR="00847F25" w:rsidRPr="00B8527B">
        <w:rPr>
          <w:color w:val="000000" w:themeColor="text1"/>
          <w:sz w:val="24"/>
          <w:szCs w:val="24"/>
        </w:rPr>
        <w:t xml:space="preserve">υπόθεση </w:t>
      </w:r>
      <w:r w:rsidR="000338F0" w:rsidRPr="00B8527B">
        <w:rPr>
          <w:color w:val="000000" w:themeColor="text1"/>
          <w:sz w:val="24"/>
          <w:szCs w:val="24"/>
          <w:lang w:val="en-US"/>
        </w:rPr>
        <w:t>C</w:t>
      </w:r>
      <w:r w:rsidR="000338F0" w:rsidRPr="00B8527B">
        <w:rPr>
          <w:color w:val="000000" w:themeColor="text1"/>
          <w:sz w:val="24"/>
          <w:szCs w:val="24"/>
        </w:rPr>
        <w:t xml:space="preserve">-424/15, </w:t>
      </w:r>
      <w:proofErr w:type="spellStart"/>
      <w:r w:rsidR="000338F0" w:rsidRPr="00B8527B">
        <w:rPr>
          <w:i/>
          <w:iCs/>
          <w:color w:val="000000" w:themeColor="text1"/>
          <w:sz w:val="24"/>
          <w:szCs w:val="24"/>
        </w:rPr>
        <w:t>Xabier</w:t>
      </w:r>
      <w:proofErr w:type="spellEnd"/>
      <w:r w:rsidR="000338F0" w:rsidRPr="00B8527B">
        <w:rPr>
          <w:i/>
          <w:iCs/>
          <w:color w:val="000000" w:themeColor="text1"/>
          <w:sz w:val="24"/>
          <w:szCs w:val="24"/>
        </w:rPr>
        <w:t xml:space="preserve"> </w:t>
      </w:r>
      <w:proofErr w:type="spellStart"/>
      <w:r w:rsidR="000338F0" w:rsidRPr="00B8527B">
        <w:rPr>
          <w:i/>
          <w:iCs/>
          <w:color w:val="000000" w:themeColor="text1"/>
          <w:sz w:val="24"/>
          <w:szCs w:val="24"/>
        </w:rPr>
        <w:t>Ormaetxea</w:t>
      </w:r>
      <w:proofErr w:type="spellEnd"/>
      <w:r w:rsidR="000338F0" w:rsidRPr="00B8527B">
        <w:rPr>
          <w:i/>
          <w:iCs/>
          <w:color w:val="000000" w:themeColor="text1"/>
          <w:sz w:val="24"/>
          <w:szCs w:val="24"/>
        </w:rPr>
        <w:t xml:space="preserve"> </w:t>
      </w:r>
      <w:proofErr w:type="spellStart"/>
      <w:r w:rsidR="000338F0" w:rsidRPr="00B8527B">
        <w:rPr>
          <w:i/>
          <w:iCs/>
          <w:color w:val="000000" w:themeColor="text1"/>
          <w:sz w:val="24"/>
          <w:szCs w:val="24"/>
        </w:rPr>
        <w:t>Garai</w:t>
      </w:r>
      <w:proofErr w:type="spellEnd"/>
      <w:r w:rsidR="00847F25" w:rsidRPr="00B8527B">
        <w:rPr>
          <w:rStyle w:val="a6"/>
          <w:color w:val="000000" w:themeColor="text1"/>
          <w:sz w:val="24"/>
          <w:szCs w:val="24"/>
        </w:rPr>
        <w:footnoteReference w:id="7"/>
      </w:r>
      <w:r w:rsidR="000338F0" w:rsidRPr="00B8527B">
        <w:rPr>
          <w:color w:val="000000" w:themeColor="text1"/>
          <w:sz w:val="24"/>
          <w:szCs w:val="24"/>
        </w:rPr>
        <w:t xml:space="preserve">, κρίθηκε ότι (σκ.52): </w:t>
      </w:r>
      <w:r w:rsidRPr="00B8527B">
        <w:rPr>
          <w:color w:val="000000" w:themeColor="text1"/>
          <w:sz w:val="24"/>
          <w:szCs w:val="24"/>
        </w:rPr>
        <w:t>«</w:t>
      </w:r>
      <w:r w:rsidR="000338F0" w:rsidRPr="00B8527B">
        <w:rPr>
          <w:color w:val="000000" w:themeColor="text1"/>
          <w:sz w:val="24"/>
          <w:szCs w:val="24"/>
        </w:rPr>
        <w:t xml:space="preserve">Το άρθρο 3, § 3α, της οδηγίας πλαίσιο 2002/21 [περί ανεξαρτησίας της </w:t>
      </w:r>
      <w:proofErr w:type="spellStart"/>
      <w:r w:rsidR="000338F0" w:rsidRPr="00B8527B">
        <w:rPr>
          <w:color w:val="000000" w:themeColor="text1"/>
          <w:sz w:val="24"/>
          <w:szCs w:val="24"/>
        </w:rPr>
        <w:t>ΕΡΑ</w:t>
      </w:r>
      <w:proofErr w:type="spellEnd"/>
      <w:r w:rsidR="000338F0" w:rsidRPr="00B8527B">
        <w:rPr>
          <w:color w:val="000000" w:themeColor="text1"/>
          <w:sz w:val="24"/>
          <w:szCs w:val="24"/>
        </w:rPr>
        <w:t xml:space="preserve"> ΗΕ], αντιτίθεται στην πρόωρη λήξη της θητείας του προέδρου </w:t>
      </w:r>
      <w:r w:rsidR="000338F0" w:rsidRPr="00B8527B">
        <w:rPr>
          <w:color w:val="000000" w:themeColor="text1"/>
          <w:sz w:val="24"/>
          <w:szCs w:val="24"/>
        </w:rPr>
        <w:lastRenderedPageBreak/>
        <w:t>και ενός μέλους του συλλογικού οργάνου διοικήσεως εθνικής ρυθμιστικής αρχής που είναι υπεύθυνη για την εκ των προτέρων κανονιστική ρύθμιση των αγορών ή για την επίλυση των διαφορών μεταξύ επιχειρήσεων, λόγω θεσμικής μεταρρυθμίσεως στο πλαίσιο της οποίας η ως άνω εθνική ρυθμιστική αρχή συγχωνεύεται με άλλες εθνικές ρυθμιστικές αρχές με σκοπό τη δημιουργία διακλαδικού ρυθμιστικού φορέα επιφορτισμένου, μεταξύ άλλων, και με τα καθήκοντα που ανατίθενται στις εθνικές ρυθμιστικές αρχές κατά την έννοια της εν λόγω οδηγίας, όπως, τροποποιήθηκε, εφόσον δεν υφίστανται κανόνες οι οποίοι να διασφαλίζουν ότι η πρόωρη λήξη της θητείας τους δεν θίγει την ανεξαρτησία ή την αμεροληψία τους.</w:t>
      </w:r>
      <w:r w:rsidRPr="00B8527B">
        <w:rPr>
          <w:color w:val="000000" w:themeColor="text1"/>
          <w:sz w:val="24"/>
          <w:szCs w:val="24"/>
        </w:rPr>
        <w:t xml:space="preserve">» </w:t>
      </w:r>
    </w:p>
    <w:p w14:paraId="3455182E" w14:textId="5C1149B6" w:rsidR="005F4046" w:rsidRPr="00B8527B" w:rsidRDefault="00510C4A" w:rsidP="00B8527B">
      <w:pPr>
        <w:pStyle w:val="2"/>
        <w:spacing w:after="240" w:line="360" w:lineRule="auto"/>
        <w:ind w:left="0" w:firstLine="0"/>
        <w:jc w:val="both"/>
        <w:rPr>
          <w:color w:val="000000" w:themeColor="text1"/>
          <w:sz w:val="24"/>
          <w:szCs w:val="24"/>
        </w:rPr>
      </w:pPr>
      <w:r w:rsidRPr="00B8527B">
        <w:rPr>
          <w:color w:val="000000" w:themeColor="text1"/>
          <w:sz w:val="24"/>
          <w:szCs w:val="24"/>
        </w:rPr>
        <w:t>(</w:t>
      </w:r>
      <w:r w:rsidR="000338F0" w:rsidRPr="00B8527B">
        <w:rPr>
          <w:color w:val="000000" w:themeColor="text1"/>
          <w:sz w:val="24"/>
          <w:szCs w:val="24"/>
        </w:rPr>
        <w:t xml:space="preserve">2) Ο καθορισμός </w:t>
      </w:r>
      <w:r w:rsidR="005F4046" w:rsidRPr="00B8527B">
        <w:rPr>
          <w:color w:val="000000" w:themeColor="text1"/>
          <w:sz w:val="24"/>
          <w:szCs w:val="24"/>
        </w:rPr>
        <w:t xml:space="preserve">κωλυμάτων επιλογής, </w:t>
      </w:r>
      <w:r w:rsidR="000338F0" w:rsidRPr="00B8527B">
        <w:rPr>
          <w:color w:val="000000" w:themeColor="text1"/>
          <w:sz w:val="24"/>
          <w:szCs w:val="24"/>
        </w:rPr>
        <w:t xml:space="preserve">ασυμβιβάστων ιδιοτήτων και των λόγων έκπτωσης των μελών μιας ΕΑ. </w:t>
      </w:r>
      <w:r w:rsidRPr="00B8527B">
        <w:rPr>
          <w:color w:val="000000" w:themeColor="text1"/>
          <w:sz w:val="24"/>
          <w:szCs w:val="24"/>
        </w:rPr>
        <w:t xml:space="preserve">Τέλος, </w:t>
      </w:r>
    </w:p>
    <w:p w14:paraId="74AC1FCA" w14:textId="3CF35527" w:rsidR="00465932" w:rsidRPr="00B8527B" w:rsidRDefault="00510C4A" w:rsidP="00B8527B">
      <w:pPr>
        <w:pStyle w:val="2"/>
        <w:spacing w:after="240" w:line="360" w:lineRule="auto"/>
        <w:ind w:left="0" w:firstLine="0"/>
        <w:jc w:val="both"/>
        <w:rPr>
          <w:color w:val="000000" w:themeColor="text1"/>
          <w:sz w:val="24"/>
          <w:szCs w:val="24"/>
        </w:rPr>
      </w:pPr>
      <w:r w:rsidRPr="00B8527B">
        <w:rPr>
          <w:color w:val="000000" w:themeColor="text1"/>
          <w:sz w:val="24"/>
          <w:szCs w:val="24"/>
        </w:rPr>
        <w:t>(</w:t>
      </w:r>
      <w:r w:rsidR="000338F0" w:rsidRPr="00B8527B">
        <w:rPr>
          <w:color w:val="000000" w:themeColor="text1"/>
          <w:sz w:val="24"/>
          <w:szCs w:val="24"/>
        </w:rPr>
        <w:t>3)</w:t>
      </w:r>
      <w:r w:rsidR="005F4046" w:rsidRPr="00B8527B">
        <w:rPr>
          <w:color w:val="000000" w:themeColor="text1"/>
          <w:sz w:val="24"/>
          <w:szCs w:val="24"/>
        </w:rPr>
        <w:t xml:space="preserve"> Η</w:t>
      </w:r>
      <w:r w:rsidR="000338F0" w:rsidRPr="00B8527B">
        <w:rPr>
          <w:color w:val="000000" w:themeColor="text1"/>
          <w:sz w:val="24"/>
          <w:szCs w:val="24"/>
        </w:rPr>
        <w:t xml:space="preserve"> </w:t>
      </w:r>
      <w:r w:rsidRPr="00B8527B">
        <w:rPr>
          <w:color w:val="000000" w:themeColor="text1"/>
          <w:sz w:val="24"/>
          <w:szCs w:val="24"/>
        </w:rPr>
        <w:t>υ</w:t>
      </w:r>
      <w:r w:rsidR="000338F0" w:rsidRPr="00B8527B">
        <w:rPr>
          <w:color w:val="000000" w:themeColor="text1"/>
          <w:sz w:val="24"/>
          <w:szCs w:val="24"/>
        </w:rPr>
        <w:t>πό προϋποθέσεις</w:t>
      </w:r>
      <w:r w:rsidR="005F4046" w:rsidRPr="00B8527B">
        <w:rPr>
          <w:color w:val="000000" w:themeColor="text1"/>
          <w:sz w:val="24"/>
          <w:szCs w:val="24"/>
        </w:rPr>
        <w:t xml:space="preserve"> </w:t>
      </w:r>
      <w:r w:rsidR="000338F0" w:rsidRPr="00B8527B">
        <w:rPr>
          <w:color w:val="000000" w:themeColor="text1"/>
          <w:sz w:val="24"/>
          <w:szCs w:val="24"/>
        </w:rPr>
        <w:t>απαγόρευση ασκήσεως άλλων επαγγελματικών δραστηριοτήτων.</w:t>
      </w:r>
      <w:r w:rsidR="00B8527B">
        <w:rPr>
          <w:color w:val="000000" w:themeColor="text1"/>
          <w:sz w:val="24"/>
          <w:szCs w:val="24"/>
        </w:rPr>
        <w:t xml:space="preserve"> </w:t>
      </w:r>
    </w:p>
    <w:p w14:paraId="4D44FCA3" w14:textId="7EF40154" w:rsidR="005F4046" w:rsidRPr="00B8527B" w:rsidRDefault="000338F0" w:rsidP="00B8527B">
      <w:pPr>
        <w:pStyle w:val="2"/>
        <w:spacing w:after="240" w:line="360" w:lineRule="auto"/>
        <w:ind w:left="0" w:firstLine="0"/>
        <w:jc w:val="both"/>
        <w:rPr>
          <w:color w:val="000000" w:themeColor="text1"/>
          <w:sz w:val="24"/>
          <w:szCs w:val="24"/>
        </w:rPr>
      </w:pPr>
      <w:r w:rsidRPr="00B8527B">
        <w:rPr>
          <w:color w:val="000000" w:themeColor="text1"/>
          <w:sz w:val="24"/>
          <w:szCs w:val="24"/>
        </w:rPr>
        <w:t xml:space="preserve">Μπορεί </w:t>
      </w:r>
      <w:r w:rsidR="00510C4A" w:rsidRPr="00B8527B">
        <w:rPr>
          <w:color w:val="000000" w:themeColor="text1"/>
          <w:sz w:val="24"/>
          <w:szCs w:val="24"/>
        </w:rPr>
        <w:t xml:space="preserve">στις σχετικές </w:t>
      </w:r>
      <w:proofErr w:type="spellStart"/>
      <w:r w:rsidR="00510C4A" w:rsidRPr="00B8527B">
        <w:rPr>
          <w:color w:val="000000" w:themeColor="text1"/>
          <w:sz w:val="24"/>
          <w:szCs w:val="24"/>
        </w:rPr>
        <w:t>ενωσιακές</w:t>
      </w:r>
      <w:proofErr w:type="spellEnd"/>
      <w:r w:rsidR="00510C4A" w:rsidRPr="00B8527B">
        <w:rPr>
          <w:color w:val="000000" w:themeColor="text1"/>
          <w:sz w:val="24"/>
          <w:szCs w:val="24"/>
        </w:rPr>
        <w:t xml:space="preserve"> ρυθμίσεις </w:t>
      </w:r>
      <w:r w:rsidRPr="00B8527B">
        <w:rPr>
          <w:color w:val="000000" w:themeColor="text1"/>
          <w:sz w:val="24"/>
          <w:szCs w:val="24"/>
        </w:rPr>
        <w:t>να περιέχονται ειδικές ρυθμίσεις</w:t>
      </w:r>
      <w:r w:rsidR="00B8527B">
        <w:rPr>
          <w:color w:val="000000" w:themeColor="text1"/>
          <w:sz w:val="24"/>
          <w:szCs w:val="24"/>
        </w:rPr>
        <w:t xml:space="preserve"> </w:t>
      </w:r>
      <w:r w:rsidRPr="00B8527B">
        <w:rPr>
          <w:color w:val="000000" w:themeColor="text1"/>
          <w:sz w:val="24"/>
          <w:szCs w:val="24"/>
        </w:rPr>
        <w:t>που διασφαλίζουν την προσωπική ανεξαρτησία.</w:t>
      </w:r>
      <w:r w:rsidR="00510C4A" w:rsidRPr="00B8527B">
        <w:rPr>
          <w:color w:val="000000" w:themeColor="text1"/>
          <w:sz w:val="24"/>
          <w:szCs w:val="24"/>
        </w:rPr>
        <w:t xml:space="preserve"> </w:t>
      </w:r>
      <w:r w:rsidRPr="00B8527B">
        <w:rPr>
          <w:color w:val="000000" w:themeColor="text1"/>
          <w:sz w:val="24"/>
          <w:szCs w:val="24"/>
        </w:rPr>
        <w:t xml:space="preserve">Λχ. Ο </w:t>
      </w:r>
      <w:proofErr w:type="spellStart"/>
      <w:r w:rsidRPr="00B8527B">
        <w:rPr>
          <w:color w:val="000000" w:themeColor="text1"/>
          <w:sz w:val="24"/>
          <w:szCs w:val="24"/>
        </w:rPr>
        <w:t>ΓΚΠΔ</w:t>
      </w:r>
      <w:proofErr w:type="spellEnd"/>
      <w:r w:rsidRPr="00B8527B">
        <w:rPr>
          <w:color w:val="000000" w:themeColor="text1"/>
          <w:sz w:val="24"/>
          <w:szCs w:val="24"/>
        </w:rPr>
        <w:t xml:space="preserve"> απαριθμεί</w:t>
      </w:r>
      <w:r w:rsidR="00B8527B">
        <w:rPr>
          <w:color w:val="000000" w:themeColor="text1"/>
          <w:sz w:val="24"/>
          <w:szCs w:val="24"/>
        </w:rPr>
        <w:t xml:space="preserve"> </w:t>
      </w:r>
      <w:r w:rsidRPr="00B8527B">
        <w:rPr>
          <w:color w:val="000000" w:themeColor="text1"/>
          <w:sz w:val="24"/>
          <w:szCs w:val="24"/>
        </w:rPr>
        <w:t>(άρθρο 53), κάποιες «Γενικές προϋποθέσεις για τα μέλη της εποπτικής αρχής», που διασφαλίζουν την ανεξαρτησία τους (</w:t>
      </w:r>
      <w:proofErr w:type="spellStart"/>
      <w:r w:rsidRPr="00B8527B">
        <w:rPr>
          <w:color w:val="000000" w:themeColor="text1"/>
          <w:sz w:val="24"/>
          <w:szCs w:val="24"/>
        </w:rPr>
        <w:t>πρβλ</w:t>
      </w:r>
      <w:proofErr w:type="spellEnd"/>
      <w:r w:rsidRPr="00B8527B">
        <w:rPr>
          <w:color w:val="000000" w:themeColor="text1"/>
          <w:sz w:val="24"/>
          <w:szCs w:val="24"/>
        </w:rPr>
        <w:t xml:space="preserve"> την αιτιολογική σκέψη 121 του </w:t>
      </w:r>
      <w:proofErr w:type="spellStart"/>
      <w:r w:rsidRPr="00B8527B">
        <w:rPr>
          <w:color w:val="000000" w:themeColor="text1"/>
          <w:sz w:val="24"/>
          <w:szCs w:val="24"/>
        </w:rPr>
        <w:t>ΓΚΠΔ</w:t>
      </w:r>
      <w:proofErr w:type="spellEnd"/>
      <w:r w:rsidRPr="00B8527B">
        <w:rPr>
          <w:color w:val="000000" w:themeColor="text1"/>
          <w:sz w:val="24"/>
          <w:szCs w:val="24"/>
        </w:rPr>
        <w:t xml:space="preserve">). </w:t>
      </w:r>
    </w:p>
    <w:p w14:paraId="1C373ED2" w14:textId="228316DA" w:rsidR="005F4046" w:rsidRPr="00B8527B" w:rsidRDefault="000338F0" w:rsidP="00B8527B">
      <w:pPr>
        <w:pStyle w:val="2"/>
        <w:spacing w:after="240" w:line="360" w:lineRule="auto"/>
        <w:ind w:left="0" w:firstLine="0"/>
        <w:jc w:val="both"/>
        <w:rPr>
          <w:color w:val="000000" w:themeColor="text1"/>
          <w:sz w:val="24"/>
          <w:szCs w:val="24"/>
        </w:rPr>
      </w:pPr>
      <w:r w:rsidRPr="00B8527B">
        <w:rPr>
          <w:color w:val="000000" w:themeColor="text1"/>
          <w:sz w:val="24"/>
          <w:szCs w:val="24"/>
        </w:rPr>
        <w:t>Συγκεκριμένα, τα Κ-Μ προβλέπουν ότι κάθε μέλος των εποπτικών αρχών τους πρέπει να διορίζεται με διαφανή διαδικασία από:</w:t>
      </w:r>
      <w:r w:rsidR="00510C4A" w:rsidRPr="00B8527B">
        <w:rPr>
          <w:color w:val="000000" w:themeColor="text1"/>
          <w:sz w:val="24"/>
          <w:szCs w:val="24"/>
        </w:rPr>
        <w:t xml:space="preserve"> (</w:t>
      </w:r>
      <w:proofErr w:type="spellStart"/>
      <w:r w:rsidR="005F4046" w:rsidRPr="00B8527B">
        <w:rPr>
          <w:color w:val="000000" w:themeColor="text1"/>
          <w:sz w:val="24"/>
          <w:szCs w:val="24"/>
          <w:lang w:val="en-US"/>
        </w:rPr>
        <w:t>i</w:t>
      </w:r>
      <w:proofErr w:type="spellEnd"/>
      <w:r w:rsidR="00510C4A" w:rsidRPr="00B8527B">
        <w:rPr>
          <w:color w:val="000000" w:themeColor="text1"/>
          <w:sz w:val="24"/>
          <w:szCs w:val="24"/>
        </w:rPr>
        <w:t>)</w:t>
      </w:r>
      <w:r w:rsidRPr="00B8527B">
        <w:rPr>
          <w:color w:val="000000" w:themeColor="text1"/>
          <w:sz w:val="24"/>
          <w:szCs w:val="24"/>
        </w:rPr>
        <w:t xml:space="preserve"> το κοινοβούλιό τους, </w:t>
      </w:r>
      <w:r w:rsidR="00510C4A" w:rsidRPr="00B8527B">
        <w:rPr>
          <w:color w:val="000000" w:themeColor="text1"/>
          <w:sz w:val="24"/>
          <w:szCs w:val="24"/>
        </w:rPr>
        <w:t>(</w:t>
      </w:r>
      <w:r w:rsidR="005F4046" w:rsidRPr="00B8527B">
        <w:rPr>
          <w:color w:val="000000" w:themeColor="text1"/>
          <w:sz w:val="24"/>
          <w:szCs w:val="24"/>
          <w:lang w:val="en-US"/>
        </w:rPr>
        <w:t>ii</w:t>
      </w:r>
      <w:r w:rsidR="005F4046" w:rsidRPr="00B8527B">
        <w:rPr>
          <w:color w:val="000000" w:themeColor="text1"/>
          <w:sz w:val="24"/>
          <w:szCs w:val="24"/>
        </w:rPr>
        <w:t>)</w:t>
      </w:r>
      <w:r w:rsidR="00510C4A" w:rsidRPr="00B8527B">
        <w:rPr>
          <w:color w:val="000000" w:themeColor="text1"/>
          <w:sz w:val="24"/>
          <w:szCs w:val="24"/>
        </w:rPr>
        <w:t xml:space="preserve"> </w:t>
      </w:r>
      <w:r w:rsidRPr="00B8527B">
        <w:rPr>
          <w:color w:val="000000" w:themeColor="text1"/>
          <w:sz w:val="24"/>
          <w:szCs w:val="24"/>
        </w:rPr>
        <w:t xml:space="preserve">την κυβέρνησή τους, </w:t>
      </w:r>
      <w:r w:rsidR="00510C4A" w:rsidRPr="00B8527B">
        <w:rPr>
          <w:color w:val="000000" w:themeColor="text1"/>
          <w:sz w:val="24"/>
          <w:szCs w:val="24"/>
        </w:rPr>
        <w:t>(</w:t>
      </w:r>
      <w:r w:rsidR="005F4046" w:rsidRPr="00B8527B">
        <w:rPr>
          <w:color w:val="000000" w:themeColor="text1"/>
          <w:sz w:val="24"/>
          <w:szCs w:val="24"/>
          <w:lang w:val="en-US"/>
        </w:rPr>
        <w:t>iii</w:t>
      </w:r>
      <w:r w:rsidR="00510C4A" w:rsidRPr="00B8527B">
        <w:rPr>
          <w:color w:val="000000" w:themeColor="text1"/>
          <w:sz w:val="24"/>
          <w:szCs w:val="24"/>
        </w:rPr>
        <w:t xml:space="preserve">) </w:t>
      </w:r>
      <w:r w:rsidRPr="00B8527B">
        <w:rPr>
          <w:color w:val="000000" w:themeColor="text1"/>
          <w:sz w:val="24"/>
          <w:szCs w:val="24"/>
        </w:rPr>
        <w:t xml:space="preserve">τον αρχηγό κράτους τους </w:t>
      </w:r>
      <w:r w:rsidR="00510C4A" w:rsidRPr="00B8527B">
        <w:rPr>
          <w:color w:val="000000" w:themeColor="text1"/>
          <w:sz w:val="24"/>
          <w:szCs w:val="24"/>
        </w:rPr>
        <w:t>και (</w:t>
      </w:r>
      <w:r w:rsidR="005F4046" w:rsidRPr="00B8527B">
        <w:rPr>
          <w:color w:val="000000" w:themeColor="text1"/>
          <w:sz w:val="24"/>
          <w:szCs w:val="24"/>
          <w:lang w:val="en-US"/>
        </w:rPr>
        <w:t>iv</w:t>
      </w:r>
      <w:r w:rsidR="00510C4A" w:rsidRPr="00B8527B">
        <w:rPr>
          <w:color w:val="000000" w:themeColor="text1"/>
          <w:sz w:val="24"/>
          <w:szCs w:val="24"/>
        </w:rPr>
        <w:t xml:space="preserve">) </w:t>
      </w:r>
      <w:r w:rsidRPr="00B8527B">
        <w:rPr>
          <w:color w:val="000000" w:themeColor="text1"/>
          <w:sz w:val="24"/>
          <w:szCs w:val="24"/>
        </w:rPr>
        <w:t xml:space="preserve">ανεξάρτητο φορέα στον οποίο έχει ανατεθεί, σύμφωνα με το δίκαιο του κράτους μέλους, ο διορισμός. </w:t>
      </w:r>
    </w:p>
    <w:p w14:paraId="3872762F" w14:textId="093004E8" w:rsidR="005A54C3" w:rsidRPr="00B8527B" w:rsidRDefault="000338F0" w:rsidP="00B8527B">
      <w:pPr>
        <w:pStyle w:val="2"/>
        <w:spacing w:after="240" w:line="360" w:lineRule="auto"/>
        <w:ind w:left="0" w:firstLine="0"/>
        <w:jc w:val="both"/>
        <w:rPr>
          <w:color w:val="000000" w:themeColor="text1"/>
          <w:sz w:val="24"/>
          <w:szCs w:val="24"/>
        </w:rPr>
      </w:pPr>
      <w:r w:rsidRPr="00B8527B">
        <w:rPr>
          <w:color w:val="000000" w:themeColor="text1"/>
          <w:sz w:val="24"/>
          <w:szCs w:val="24"/>
        </w:rPr>
        <w:t xml:space="preserve">Σημαντικό στοιχείο </w:t>
      </w:r>
      <w:r w:rsidR="005F4046" w:rsidRPr="00B8527B">
        <w:rPr>
          <w:color w:val="000000" w:themeColor="text1"/>
          <w:sz w:val="24"/>
          <w:szCs w:val="24"/>
        </w:rPr>
        <w:t xml:space="preserve">που ενισχύει την προσωπική και εμμέσως τη λειτουργική ανεξαρτησία των μελών μιας </w:t>
      </w:r>
      <w:proofErr w:type="spellStart"/>
      <w:r w:rsidR="005F4046" w:rsidRPr="00B8527B">
        <w:rPr>
          <w:color w:val="000000" w:themeColor="text1"/>
          <w:sz w:val="24"/>
          <w:szCs w:val="24"/>
        </w:rPr>
        <w:t>ΑΔΑ</w:t>
      </w:r>
      <w:proofErr w:type="spellEnd"/>
      <w:r w:rsidR="005F4046" w:rsidRPr="00B8527B">
        <w:rPr>
          <w:color w:val="000000" w:themeColor="text1"/>
          <w:sz w:val="24"/>
          <w:szCs w:val="24"/>
        </w:rPr>
        <w:t xml:space="preserve"> </w:t>
      </w:r>
      <w:r w:rsidRPr="00B8527B">
        <w:rPr>
          <w:color w:val="000000" w:themeColor="text1"/>
          <w:sz w:val="24"/>
          <w:szCs w:val="24"/>
        </w:rPr>
        <w:t xml:space="preserve">αποτελεί και η πρόβλεψη στο νόμο ότι η δικαστική υπεράσπιση και νομική υποστήριξη των μελών της </w:t>
      </w:r>
      <w:proofErr w:type="spellStart"/>
      <w:r w:rsidRPr="00B8527B">
        <w:rPr>
          <w:color w:val="000000" w:themeColor="text1"/>
          <w:sz w:val="24"/>
          <w:szCs w:val="24"/>
        </w:rPr>
        <w:t>ΑΔΑ</w:t>
      </w:r>
      <w:proofErr w:type="spellEnd"/>
      <w:r w:rsidRPr="00B8527B">
        <w:rPr>
          <w:color w:val="000000" w:themeColor="text1"/>
          <w:sz w:val="24"/>
          <w:szCs w:val="24"/>
        </w:rPr>
        <w:t>/</w:t>
      </w:r>
      <w:proofErr w:type="spellStart"/>
      <w:r w:rsidRPr="00B8527B">
        <w:rPr>
          <w:color w:val="000000" w:themeColor="text1"/>
          <w:sz w:val="24"/>
          <w:szCs w:val="24"/>
        </w:rPr>
        <w:t>ΕΡΑ</w:t>
      </w:r>
      <w:proofErr w:type="spellEnd"/>
      <w:r w:rsidRPr="00B8527B">
        <w:rPr>
          <w:color w:val="000000" w:themeColor="text1"/>
          <w:sz w:val="24"/>
          <w:szCs w:val="24"/>
        </w:rPr>
        <w:t xml:space="preserve"> [όπως </w:t>
      </w:r>
      <w:r w:rsidR="005F4046" w:rsidRPr="00B8527B">
        <w:rPr>
          <w:color w:val="000000" w:themeColor="text1"/>
          <w:sz w:val="24"/>
          <w:szCs w:val="24"/>
        </w:rPr>
        <w:t>συμβαίνει στην περίπτωση της</w:t>
      </w:r>
      <w:r w:rsidRPr="00B8527B">
        <w:rPr>
          <w:color w:val="000000" w:themeColor="text1"/>
          <w:sz w:val="24"/>
          <w:szCs w:val="24"/>
        </w:rPr>
        <w:t xml:space="preserve"> </w:t>
      </w:r>
      <w:proofErr w:type="spellStart"/>
      <w:r w:rsidRPr="00B8527B">
        <w:rPr>
          <w:color w:val="000000" w:themeColor="text1"/>
          <w:sz w:val="24"/>
          <w:szCs w:val="24"/>
        </w:rPr>
        <w:t>Επ</w:t>
      </w:r>
      <w:r w:rsidR="005F4046" w:rsidRPr="00B8527B">
        <w:rPr>
          <w:color w:val="000000" w:themeColor="text1"/>
          <w:sz w:val="24"/>
          <w:szCs w:val="24"/>
        </w:rPr>
        <w:t>.</w:t>
      </w:r>
      <w:r w:rsidRPr="00B8527B">
        <w:rPr>
          <w:color w:val="000000" w:themeColor="text1"/>
          <w:sz w:val="24"/>
          <w:szCs w:val="24"/>
        </w:rPr>
        <w:t>Αντ</w:t>
      </w:r>
      <w:proofErr w:type="spellEnd"/>
      <w:r w:rsidRPr="00B8527B">
        <w:rPr>
          <w:color w:val="000000" w:themeColor="text1"/>
          <w:sz w:val="24"/>
          <w:szCs w:val="24"/>
        </w:rPr>
        <w:t xml:space="preserve">] και του προσωπικού που υπηρετεί και απασχολείται σε αυτήν με οποιαδήποτε έννομη σχέση, όταν ενάγονται ή κατηγορούνται για πράξεις ή παραλείψεις που ανάγονται αποκλειστικά στην εκπλήρωση των καθηκόντων </w:t>
      </w:r>
      <w:r w:rsidR="005F4046" w:rsidRPr="00B8527B">
        <w:rPr>
          <w:color w:val="000000" w:themeColor="text1"/>
          <w:sz w:val="24"/>
          <w:szCs w:val="24"/>
        </w:rPr>
        <w:t xml:space="preserve">τους </w:t>
      </w:r>
      <w:r w:rsidRPr="00B8527B">
        <w:rPr>
          <w:color w:val="000000" w:themeColor="text1"/>
          <w:sz w:val="24"/>
          <w:szCs w:val="24"/>
        </w:rPr>
        <w:t xml:space="preserve">ανατίθεται εφόσον οι ανωτέρω το επιθυμούν, σε εξωτερικό δικηγόρο που ορίζεται από την Ολομέλεια </w:t>
      </w:r>
      <w:r w:rsidR="005F4046" w:rsidRPr="00B8527B">
        <w:rPr>
          <w:color w:val="000000" w:themeColor="text1"/>
          <w:sz w:val="24"/>
          <w:szCs w:val="24"/>
        </w:rPr>
        <w:t xml:space="preserve">της </w:t>
      </w:r>
      <w:proofErr w:type="spellStart"/>
      <w:r w:rsidR="005F4046" w:rsidRPr="00B8527B">
        <w:rPr>
          <w:color w:val="000000" w:themeColor="text1"/>
          <w:sz w:val="24"/>
          <w:szCs w:val="24"/>
        </w:rPr>
        <w:t>ΑΔΑ</w:t>
      </w:r>
      <w:proofErr w:type="spellEnd"/>
      <w:r w:rsidRPr="00B8527B">
        <w:rPr>
          <w:color w:val="000000" w:themeColor="text1"/>
          <w:sz w:val="24"/>
          <w:szCs w:val="24"/>
        </w:rPr>
        <w:t>, με εξαίρεση τις πράξεις ή παραλείψεις οι οποίες στρέφονται κατά της ιδίας</w:t>
      </w:r>
      <w:r w:rsidR="005F4046" w:rsidRPr="00B8527B">
        <w:rPr>
          <w:color w:val="000000" w:themeColor="text1"/>
          <w:sz w:val="24"/>
          <w:szCs w:val="24"/>
        </w:rPr>
        <w:t xml:space="preserve"> και ότι η </w:t>
      </w:r>
      <w:proofErr w:type="spellStart"/>
      <w:r w:rsidRPr="00B8527B">
        <w:rPr>
          <w:color w:val="000000" w:themeColor="text1"/>
          <w:sz w:val="24"/>
          <w:szCs w:val="24"/>
        </w:rPr>
        <w:t>ΑΔΑ</w:t>
      </w:r>
      <w:proofErr w:type="spellEnd"/>
      <w:r w:rsidRPr="00B8527B">
        <w:rPr>
          <w:color w:val="000000" w:themeColor="text1"/>
          <w:sz w:val="24"/>
          <w:szCs w:val="24"/>
        </w:rPr>
        <w:t xml:space="preserve"> καλύπτει τη </w:t>
      </w:r>
      <w:r w:rsidRPr="00B8527B">
        <w:rPr>
          <w:color w:val="000000" w:themeColor="text1"/>
          <w:sz w:val="24"/>
          <w:szCs w:val="24"/>
        </w:rPr>
        <w:lastRenderedPageBreak/>
        <w:t>σχετική δαπάνη</w:t>
      </w:r>
      <w:r w:rsidR="005F4046" w:rsidRPr="00B8527B">
        <w:rPr>
          <w:color w:val="000000" w:themeColor="text1"/>
          <w:sz w:val="24"/>
          <w:szCs w:val="24"/>
        </w:rPr>
        <w:t>·</w:t>
      </w:r>
      <w:r w:rsidR="00356EBC" w:rsidRPr="00B8527B">
        <w:rPr>
          <w:color w:val="000000" w:themeColor="text1"/>
          <w:sz w:val="24"/>
          <w:szCs w:val="24"/>
        </w:rPr>
        <w:t xml:space="preserve"> </w:t>
      </w:r>
      <w:r w:rsidR="005F4046" w:rsidRPr="00B8527B">
        <w:rPr>
          <w:color w:val="000000" w:themeColor="text1"/>
          <w:sz w:val="24"/>
          <w:szCs w:val="24"/>
        </w:rPr>
        <w:t xml:space="preserve">αυτό ισχύει στην περίπτωση της </w:t>
      </w:r>
      <w:proofErr w:type="spellStart"/>
      <w:r w:rsidR="005F4046" w:rsidRPr="00B8527B">
        <w:rPr>
          <w:color w:val="000000" w:themeColor="text1"/>
          <w:sz w:val="24"/>
          <w:szCs w:val="24"/>
        </w:rPr>
        <w:t>Επ.Αντ</w:t>
      </w:r>
      <w:proofErr w:type="spellEnd"/>
      <w:r w:rsidR="00B8527B">
        <w:rPr>
          <w:color w:val="000000" w:themeColor="text1"/>
          <w:sz w:val="24"/>
          <w:szCs w:val="24"/>
        </w:rPr>
        <w:t xml:space="preserve"> </w:t>
      </w:r>
      <w:r w:rsidR="005F4046" w:rsidRPr="00B8527B">
        <w:rPr>
          <w:color w:val="000000" w:themeColor="text1"/>
          <w:sz w:val="24"/>
          <w:szCs w:val="24"/>
        </w:rPr>
        <w:t>[</w:t>
      </w:r>
      <w:r w:rsidRPr="00B8527B">
        <w:rPr>
          <w:color w:val="000000" w:themeColor="text1"/>
          <w:sz w:val="24"/>
          <w:szCs w:val="24"/>
        </w:rPr>
        <w:t>άρθρο 18 ν.3959/2011].</w:t>
      </w:r>
      <w:r w:rsidR="00B8527B">
        <w:rPr>
          <w:color w:val="000000" w:themeColor="text1"/>
          <w:sz w:val="24"/>
          <w:szCs w:val="24"/>
        </w:rPr>
        <w:t xml:space="preserve"> </w:t>
      </w:r>
    </w:p>
    <w:p w14:paraId="4D44C95C" w14:textId="6CDDE3AF" w:rsidR="00465932" w:rsidRPr="00B8527B" w:rsidRDefault="00510C4A" w:rsidP="00B8527B">
      <w:pPr>
        <w:pStyle w:val="2"/>
        <w:spacing w:after="240" w:line="360" w:lineRule="auto"/>
        <w:ind w:left="0" w:firstLine="0"/>
        <w:jc w:val="both"/>
        <w:rPr>
          <w:color w:val="000000" w:themeColor="text1"/>
          <w:sz w:val="24"/>
          <w:szCs w:val="24"/>
        </w:rPr>
      </w:pPr>
      <w:r w:rsidRPr="00B8527B">
        <w:rPr>
          <w:color w:val="000000" w:themeColor="text1"/>
          <w:sz w:val="24"/>
          <w:szCs w:val="24"/>
        </w:rPr>
        <w:t xml:space="preserve">Τίθεται όμως το ερώτημα </w:t>
      </w:r>
      <w:r w:rsidR="00C447E2" w:rsidRPr="00B8527B">
        <w:rPr>
          <w:color w:val="000000" w:themeColor="text1"/>
          <w:sz w:val="24"/>
          <w:szCs w:val="24"/>
        </w:rPr>
        <w:t>κατά πόσον</w:t>
      </w:r>
      <w:r w:rsidRPr="00B8527B">
        <w:rPr>
          <w:color w:val="000000" w:themeColor="text1"/>
          <w:sz w:val="24"/>
          <w:szCs w:val="24"/>
        </w:rPr>
        <w:t xml:space="preserve"> υ</w:t>
      </w:r>
      <w:r w:rsidR="000338F0" w:rsidRPr="00B8527B">
        <w:rPr>
          <w:color w:val="000000" w:themeColor="text1"/>
          <w:sz w:val="24"/>
          <w:szCs w:val="24"/>
        </w:rPr>
        <w:t xml:space="preserve">πάρχει συνέπεια στην ελληνική νομοθεσία μεταξύ της </w:t>
      </w:r>
      <w:r w:rsidR="005F4046" w:rsidRPr="00B8527B">
        <w:rPr>
          <w:color w:val="000000" w:themeColor="text1"/>
          <w:sz w:val="24"/>
          <w:szCs w:val="24"/>
        </w:rPr>
        <w:t xml:space="preserve">νομικής </w:t>
      </w:r>
      <w:r w:rsidR="000338F0" w:rsidRPr="00B8527B">
        <w:rPr>
          <w:color w:val="000000" w:themeColor="text1"/>
          <w:sz w:val="24"/>
          <w:szCs w:val="24"/>
        </w:rPr>
        <w:t xml:space="preserve">μορφής της δημιουργούμενης </w:t>
      </w:r>
      <w:proofErr w:type="spellStart"/>
      <w:r w:rsidR="005F4046" w:rsidRPr="00B8527B">
        <w:rPr>
          <w:color w:val="000000" w:themeColor="text1"/>
          <w:sz w:val="24"/>
          <w:szCs w:val="24"/>
        </w:rPr>
        <w:t>ΑΔΑ</w:t>
      </w:r>
      <w:proofErr w:type="spellEnd"/>
      <w:r w:rsidR="005F4046" w:rsidRPr="00B8527B">
        <w:rPr>
          <w:color w:val="000000" w:themeColor="text1"/>
          <w:sz w:val="24"/>
          <w:szCs w:val="24"/>
        </w:rPr>
        <w:t>/</w:t>
      </w:r>
      <w:proofErr w:type="spellStart"/>
      <w:r w:rsidR="005F4046" w:rsidRPr="00B8527B">
        <w:rPr>
          <w:color w:val="000000" w:themeColor="text1"/>
          <w:sz w:val="24"/>
          <w:szCs w:val="24"/>
        </w:rPr>
        <w:t>ΕΡΑ</w:t>
      </w:r>
      <w:proofErr w:type="spellEnd"/>
      <w:r w:rsidR="000338F0" w:rsidRPr="00B8527B">
        <w:rPr>
          <w:color w:val="000000" w:themeColor="text1"/>
          <w:sz w:val="24"/>
          <w:szCs w:val="24"/>
        </w:rPr>
        <w:t xml:space="preserve"> και της </w:t>
      </w:r>
      <w:r w:rsidR="005F4046" w:rsidRPr="00B8527B">
        <w:rPr>
          <w:color w:val="000000" w:themeColor="text1"/>
          <w:sz w:val="24"/>
          <w:szCs w:val="24"/>
        </w:rPr>
        <w:t>διασφάλισης της</w:t>
      </w:r>
      <w:r w:rsidR="000338F0" w:rsidRPr="00B8527B">
        <w:rPr>
          <w:color w:val="000000" w:themeColor="text1"/>
          <w:sz w:val="24"/>
          <w:szCs w:val="24"/>
        </w:rPr>
        <w:t xml:space="preserve"> ανεξαρτησίας των μελών της; </w:t>
      </w:r>
    </w:p>
    <w:p w14:paraId="3F951B55" w14:textId="044C5B4B" w:rsidR="005A54C3" w:rsidRPr="00B8527B" w:rsidRDefault="00356EBC" w:rsidP="00B8527B">
      <w:pPr>
        <w:pStyle w:val="-HTML"/>
        <w:spacing w:after="240" w:line="360" w:lineRule="auto"/>
        <w:jc w:val="both"/>
        <w:rPr>
          <w:rFonts w:ascii="Times New Roman" w:hAnsi="Times New Roman" w:cs="Times New Roman"/>
          <w:color w:val="000000" w:themeColor="text1"/>
          <w:sz w:val="24"/>
          <w:szCs w:val="24"/>
        </w:rPr>
      </w:pPr>
      <w:r w:rsidRPr="00B8527B">
        <w:rPr>
          <w:rFonts w:ascii="Times New Roman" w:hAnsi="Times New Roman" w:cs="Times New Roman"/>
          <w:color w:val="000000" w:themeColor="text1"/>
          <w:sz w:val="24"/>
          <w:szCs w:val="24"/>
        </w:rPr>
        <w:t>Εν προκειμένω, είναι χαρακτηριστική η</w:t>
      </w:r>
      <w:r w:rsidR="000338F0" w:rsidRPr="00B8527B">
        <w:rPr>
          <w:rFonts w:ascii="Times New Roman" w:hAnsi="Times New Roman" w:cs="Times New Roman"/>
          <w:color w:val="000000" w:themeColor="text1"/>
          <w:sz w:val="24"/>
          <w:szCs w:val="24"/>
        </w:rPr>
        <w:t xml:space="preserve"> περίπτωση του Γενικού Επιθεωρητή Δημόσιας Διοίκησης (</w:t>
      </w:r>
      <w:proofErr w:type="spellStart"/>
      <w:r w:rsidR="000338F0" w:rsidRPr="00B8527B">
        <w:rPr>
          <w:rFonts w:ascii="Times New Roman" w:hAnsi="Times New Roman" w:cs="Times New Roman"/>
          <w:color w:val="000000" w:themeColor="text1"/>
          <w:sz w:val="24"/>
          <w:szCs w:val="24"/>
        </w:rPr>
        <w:t>ΓΕΔΔ</w:t>
      </w:r>
      <w:proofErr w:type="spellEnd"/>
      <w:r w:rsidR="000338F0" w:rsidRPr="00B8527B">
        <w:rPr>
          <w:rFonts w:ascii="Times New Roman" w:hAnsi="Times New Roman" w:cs="Times New Roman"/>
          <w:color w:val="000000" w:themeColor="text1"/>
          <w:sz w:val="24"/>
          <w:szCs w:val="24"/>
        </w:rPr>
        <w:t>) που καταργήθηκε ως θεσμός το 2019</w:t>
      </w:r>
      <w:r w:rsidRPr="00B8527B">
        <w:rPr>
          <w:rFonts w:ascii="Times New Roman" w:hAnsi="Times New Roman" w:cs="Times New Roman"/>
          <w:color w:val="000000" w:themeColor="text1"/>
          <w:sz w:val="24"/>
          <w:szCs w:val="24"/>
        </w:rPr>
        <w:t xml:space="preserve"> και του οποίου ο</w:t>
      </w:r>
      <w:r w:rsidR="000338F0" w:rsidRPr="00B8527B">
        <w:rPr>
          <w:rFonts w:ascii="Times New Roman" w:hAnsi="Times New Roman" w:cs="Times New Roman"/>
          <w:color w:val="000000" w:themeColor="text1"/>
          <w:sz w:val="24"/>
          <w:szCs w:val="24"/>
        </w:rPr>
        <w:t>ι αρμοδιότητ</w:t>
      </w:r>
      <w:r w:rsidRPr="00B8527B">
        <w:rPr>
          <w:rFonts w:ascii="Times New Roman" w:hAnsi="Times New Roman" w:cs="Times New Roman"/>
          <w:color w:val="000000" w:themeColor="text1"/>
          <w:sz w:val="24"/>
          <w:szCs w:val="24"/>
        </w:rPr>
        <w:t>ε</w:t>
      </w:r>
      <w:r w:rsidR="000338F0" w:rsidRPr="00B8527B">
        <w:rPr>
          <w:rFonts w:ascii="Times New Roman" w:hAnsi="Times New Roman" w:cs="Times New Roman"/>
          <w:color w:val="000000" w:themeColor="text1"/>
          <w:sz w:val="24"/>
          <w:szCs w:val="24"/>
        </w:rPr>
        <w:t xml:space="preserve">ς </w:t>
      </w:r>
      <w:r w:rsidRPr="00B8527B">
        <w:rPr>
          <w:rFonts w:ascii="Times New Roman" w:hAnsi="Times New Roman" w:cs="Times New Roman"/>
          <w:color w:val="000000" w:themeColor="text1"/>
          <w:sz w:val="24"/>
          <w:szCs w:val="24"/>
        </w:rPr>
        <w:t xml:space="preserve">ασκούνται </w:t>
      </w:r>
      <w:r w:rsidR="000338F0" w:rsidRPr="00B8527B">
        <w:rPr>
          <w:rFonts w:ascii="Times New Roman" w:hAnsi="Times New Roman" w:cs="Times New Roman"/>
          <w:color w:val="000000" w:themeColor="text1"/>
          <w:sz w:val="24"/>
          <w:szCs w:val="24"/>
        </w:rPr>
        <w:t xml:space="preserve">πλέον από την </w:t>
      </w:r>
      <w:proofErr w:type="spellStart"/>
      <w:r w:rsidR="000338F0" w:rsidRPr="00B8527B">
        <w:rPr>
          <w:rFonts w:ascii="Times New Roman" w:hAnsi="Times New Roman" w:cs="Times New Roman"/>
          <w:color w:val="000000" w:themeColor="text1"/>
          <w:sz w:val="24"/>
          <w:szCs w:val="24"/>
        </w:rPr>
        <w:t>ΕΑΔ</w:t>
      </w:r>
      <w:proofErr w:type="spellEnd"/>
      <w:r w:rsidR="00E23528" w:rsidRPr="00B8527B">
        <w:rPr>
          <w:rFonts w:ascii="Times New Roman" w:hAnsi="Times New Roman" w:cs="Times New Roman"/>
          <w:color w:val="000000" w:themeColor="text1"/>
          <w:sz w:val="24"/>
          <w:szCs w:val="24"/>
        </w:rPr>
        <w:t xml:space="preserve"> (</w:t>
      </w:r>
      <w:r w:rsidR="00E23528" w:rsidRPr="00B8527B">
        <w:rPr>
          <w:rFonts w:ascii="Times New Roman" w:eastAsiaTheme="minorEastAsia" w:hAnsi="Times New Roman" w:cs="Times New Roman"/>
          <w:color w:val="000000" w:themeColor="text1"/>
          <w:sz w:val="24"/>
          <w:szCs w:val="24"/>
        </w:rPr>
        <w:t xml:space="preserve">άρθρο 119 περ.18 </w:t>
      </w:r>
      <w:r w:rsidR="00E23528" w:rsidRPr="00B8527B">
        <w:rPr>
          <w:rFonts w:ascii="Times New Roman" w:hAnsi="Times New Roman" w:cs="Times New Roman"/>
          <w:color w:val="000000" w:themeColor="text1"/>
          <w:sz w:val="24"/>
          <w:szCs w:val="24"/>
        </w:rPr>
        <w:t xml:space="preserve">του </w:t>
      </w:r>
      <w:r w:rsidR="00E23528" w:rsidRPr="00B8527B">
        <w:rPr>
          <w:rFonts w:ascii="Times New Roman" w:eastAsiaTheme="minorEastAsia" w:hAnsi="Times New Roman" w:cs="Times New Roman"/>
          <w:color w:val="000000" w:themeColor="text1"/>
          <w:sz w:val="24"/>
          <w:szCs w:val="24"/>
        </w:rPr>
        <w:t>Ν</w:t>
      </w:r>
      <w:r w:rsidR="00E23528" w:rsidRPr="00B8527B">
        <w:rPr>
          <w:rFonts w:ascii="Times New Roman" w:hAnsi="Times New Roman" w:cs="Times New Roman"/>
          <w:color w:val="000000" w:themeColor="text1"/>
          <w:sz w:val="24"/>
          <w:szCs w:val="24"/>
        </w:rPr>
        <w:t xml:space="preserve"> </w:t>
      </w:r>
      <w:r w:rsidR="00E23528" w:rsidRPr="00B8527B">
        <w:rPr>
          <w:rFonts w:ascii="Times New Roman" w:eastAsiaTheme="minorEastAsia" w:hAnsi="Times New Roman" w:cs="Times New Roman"/>
          <w:color w:val="000000" w:themeColor="text1"/>
          <w:sz w:val="24"/>
          <w:szCs w:val="24"/>
        </w:rPr>
        <w:t>4622/2019</w:t>
      </w:r>
      <w:r w:rsidR="00E23528" w:rsidRPr="00B8527B">
        <w:rPr>
          <w:rFonts w:ascii="Times New Roman" w:hAnsi="Times New Roman" w:cs="Times New Roman"/>
          <w:color w:val="000000" w:themeColor="text1"/>
          <w:sz w:val="24"/>
          <w:szCs w:val="24"/>
        </w:rPr>
        <w:t>, περί επιτελικού Κράτους)</w:t>
      </w:r>
      <w:r w:rsidR="000338F0" w:rsidRPr="00B8527B">
        <w:rPr>
          <w:rFonts w:ascii="Times New Roman" w:hAnsi="Times New Roman" w:cs="Times New Roman"/>
          <w:color w:val="000000" w:themeColor="text1"/>
          <w:sz w:val="24"/>
          <w:szCs w:val="24"/>
        </w:rPr>
        <w:t xml:space="preserve">. Η δημιουργία του </w:t>
      </w:r>
      <w:proofErr w:type="spellStart"/>
      <w:r w:rsidR="000338F0" w:rsidRPr="00B8527B">
        <w:rPr>
          <w:rFonts w:ascii="Times New Roman" w:hAnsi="Times New Roman" w:cs="Times New Roman"/>
          <w:color w:val="000000" w:themeColor="text1"/>
          <w:sz w:val="24"/>
          <w:szCs w:val="24"/>
        </w:rPr>
        <w:t>ΓΕΔΔ</w:t>
      </w:r>
      <w:proofErr w:type="spellEnd"/>
      <w:r w:rsidR="000338F0" w:rsidRPr="00B8527B">
        <w:rPr>
          <w:rFonts w:ascii="Times New Roman" w:hAnsi="Times New Roman" w:cs="Times New Roman"/>
          <w:color w:val="000000" w:themeColor="text1"/>
          <w:sz w:val="24"/>
          <w:szCs w:val="24"/>
        </w:rPr>
        <w:t xml:space="preserve"> </w:t>
      </w:r>
      <w:r w:rsidR="00510C4A" w:rsidRPr="00B8527B">
        <w:rPr>
          <w:rFonts w:ascii="Times New Roman" w:hAnsi="Times New Roman" w:cs="Times New Roman"/>
          <w:color w:val="000000" w:themeColor="text1"/>
          <w:sz w:val="24"/>
          <w:szCs w:val="24"/>
        </w:rPr>
        <w:t xml:space="preserve">έγινε </w:t>
      </w:r>
      <w:r w:rsidR="00E23528" w:rsidRPr="00B8527B">
        <w:rPr>
          <w:rFonts w:ascii="Times New Roman" w:hAnsi="Times New Roman" w:cs="Times New Roman"/>
          <w:color w:val="000000" w:themeColor="text1"/>
          <w:sz w:val="24"/>
          <w:szCs w:val="24"/>
        </w:rPr>
        <w:t xml:space="preserve">και </w:t>
      </w:r>
      <w:r w:rsidR="00510C4A" w:rsidRPr="00B8527B">
        <w:rPr>
          <w:rFonts w:ascii="Times New Roman" w:hAnsi="Times New Roman" w:cs="Times New Roman"/>
          <w:color w:val="000000" w:themeColor="text1"/>
          <w:sz w:val="24"/>
          <w:szCs w:val="24"/>
        </w:rPr>
        <w:t xml:space="preserve">προς </w:t>
      </w:r>
      <w:r w:rsidR="000338F0" w:rsidRPr="00B8527B">
        <w:rPr>
          <w:rFonts w:ascii="Times New Roman" w:hAnsi="Times New Roman" w:cs="Times New Roman"/>
          <w:color w:val="000000" w:themeColor="text1"/>
          <w:sz w:val="24"/>
          <w:szCs w:val="24"/>
        </w:rPr>
        <w:t>συμμόρφωση διεθνών υποχρεώσεων της Χώρας</w:t>
      </w:r>
      <w:r w:rsidR="00E23528" w:rsidRPr="00B8527B">
        <w:rPr>
          <w:rFonts w:ascii="Times New Roman" w:hAnsi="Times New Roman" w:cs="Times New Roman"/>
          <w:color w:val="000000" w:themeColor="text1"/>
          <w:sz w:val="24"/>
          <w:szCs w:val="24"/>
        </w:rPr>
        <w:t xml:space="preserve"> αφού κατέστη αρμόδιος, μεταξύ άλλων, και για τον εντοπισμό των φαινομένων διαφθοράς και της κακοδιοίκησης.</w:t>
      </w:r>
      <w:r w:rsidR="000338F0" w:rsidRPr="00B8527B">
        <w:rPr>
          <w:rFonts w:ascii="Times New Roman" w:hAnsi="Times New Roman" w:cs="Times New Roman"/>
          <w:color w:val="000000" w:themeColor="text1"/>
          <w:sz w:val="24"/>
          <w:szCs w:val="24"/>
        </w:rPr>
        <w:t xml:space="preserve"> Ο </w:t>
      </w:r>
      <w:proofErr w:type="spellStart"/>
      <w:r w:rsidR="000338F0" w:rsidRPr="00B8527B">
        <w:rPr>
          <w:rFonts w:ascii="Times New Roman" w:hAnsi="Times New Roman" w:cs="Times New Roman"/>
          <w:color w:val="000000" w:themeColor="text1"/>
          <w:sz w:val="24"/>
          <w:szCs w:val="24"/>
        </w:rPr>
        <w:t>ΓΕΔΔ</w:t>
      </w:r>
      <w:proofErr w:type="spellEnd"/>
      <w:r w:rsidR="000338F0" w:rsidRPr="00B8527B">
        <w:rPr>
          <w:rFonts w:ascii="Times New Roman" w:hAnsi="Times New Roman" w:cs="Times New Roman"/>
          <w:color w:val="000000" w:themeColor="text1"/>
          <w:sz w:val="24"/>
          <w:szCs w:val="24"/>
        </w:rPr>
        <w:t xml:space="preserve"> διοριζόταν με ορισμένη (πενταετή) θητεία και</w:t>
      </w:r>
      <w:r w:rsidRPr="00B8527B">
        <w:rPr>
          <w:rFonts w:ascii="Times New Roman" w:hAnsi="Times New Roman" w:cs="Times New Roman"/>
          <w:color w:val="000000" w:themeColor="text1"/>
          <w:sz w:val="24"/>
          <w:szCs w:val="24"/>
        </w:rPr>
        <w:t xml:space="preserve">, κατά νόμο, </w:t>
      </w:r>
      <w:r w:rsidR="000338F0" w:rsidRPr="00B8527B">
        <w:rPr>
          <w:rFonts w:ascii="Times New Roman" w:hAnsi="Times New Roman" w:cs="Times New Roman"/>
          <w:color w:val="000000" w:themeColor="text1"/>
          <w:sz w:val="24"/>
          <w:szCs w:val="24"/>
        </w:rPr>
        <w:t>απολάμβανε προσωπικής και λειτουργικής ανεξαρτησίας</w:t>
      </w:r>
      <w:r w:rsidR="00E23528" w:rsidRPr="00B8527B">
        <w:rPr>
          <w:rFonts w:ascii="Times New Roman" w:hAnsi="Times New Roman" w:cs="Times New Roman"/>
          <w:color w:val="000000" w:themeColor="text1"/>
          <w:sz w:val="24"/>
          <w:szCs w:val="24"/>
        </w:rPr>
        <w:t>(άρθρο 1 §3β του Ν 3074/2002)</w:t>
      </w:r>
      <w:r w:rsidR="000338F0" w:rsidRPr="00B8527B">
        <w:rPr>
          <w:rFonts w:ascii="Times New Roman" w:hAnsi="Times New Roman" w:cs="Times New Roman"/>
          <w:color w:val="000000" w:themeColor="text1"/>
          <w:sz w:val="24"/>
          <w:szCs w:val="24"/>
        </w:rPr>
        <w:t xml:space="preserve">. Όμως, κατά παγία νομολογία </w:t>
      </w:r>
      <w:r w:rsidR="00C447E2" w:rsidRPr="00B8527B">
        <w:rPr>
          <w:rFonts w:ascii="Times New Roman" w:hAnsi="Times New Roman" w:cs="Times New Roman"/>
          <w:color w:val="000000" w:themeColor="text1"/>
          <w:sz w:val="24"/>
          <w:szCs w:val="24"/>
        </w:rPr>
        <w:t>(</w:t>
      </w:r>
      <w:proofErr w:type="spellStart"/>
      <w:r w:rsidR="000338F0" w:rsidRPr="00B8527B">
        <w:rPr>
          <w:rFonts w:ascii="Times New Roman" w:hAnsi="Times New Roman" w:cs="Times New Roman"/>
          <w:color w:val="000000" w:themeColor="text1"/>
          <w:sz w:val="24"/>
          <w:szCs w:val="24"/>
        </w:rPr>
        <w:t>ΣτΕ</w:t>
      </w:r>
      <w:proofErr w:type="spellEnd"/>
      <w:r w:rsidR="000338F0" w:rsidRPr="00B8527B">
        <w:rPr>
          <w:rFonts w:ascii="Times New Roman" w:hAnsi="Times New Roman" w:cs="Times New Roman"/>
          <w:color w:val="000000" w:themeColor="text1"/>
          <w:sz w:val="24"/>
          <w:szCs w:val="24"/>
        </w:rPr>
        <w:t xml:space="preserve"> </w:t>
      </w:r>
      <w:proofErr w:type="spellStart"/>
      <w:r w:rsidR="00C447E2" w:rsidRPr="00B8527B">
        <w:rPr>
          <w:rFonts w:ascii="Times New Roman" w:hAnsi="Times New Roman" w:cs="Times New Roman"/>
          <w:color w:val="000000" w:themeColor="text1"/>
          <w:sz w:val="24"/>
          <w:szCs w:val="24"/>
        </w:rPr>
        <w:t>Ολομ</w:t>
      </w:r>
      <w:proofErr w:type="spellEnd"/>
      <w:r w:rsidR="00C447E2" w:rsidRPr="00B8527B">
        <w:rPr>
          <w:rFonts w:ascii="Times New Roman" w:hAnsi="Times New Roman" w:cs="Times New Roman"/>
          <w:color w:val="000000" w:themeColor="text1"/>
          <w:sz w:val="24"/>
          <w:szCs w:val="24"/>
        </w:rPr>
        <w:t xml:space="preserve">. </w:t>
      </w:r>
      <w:r w:rsidR="000338F0" w:rsidRPr="00B8527B">
        <w:rPr>
          <w:rFonts w:ascii="Times New Roman" w:hAnsi="Times New Roman" w:cs="Times New Roman"/>
          <w:color w:val="000000" w:themeColor="text1"/>
          <w:sz w:val="24"/>
          <w:szCs w:val="24"/>
        </w:rPr>
        <w:t xml:space="preserve">2350/2017, με ενδιαφέρουσες </w:t>
      </w:r>
      <w:proofErr w:type="spellStart"/>
      <w:r w:rsidR="000338F0" w:rsidRPr="00B8527B">
        <w:rPr>
          <w:rFonts w:ascii="Times New Roman" w:hAnsi="Times New Roman" w:cs="Times New Roman"/>
          <w:color w:val="000000" w:themeColor="text1"/>
          <w:sz w:val="24"/>
          <w:szCs w:val="24"/>
        </w:rPr>
        <w:t>μειοψηφίες</w:t>
      </w:r>
      <w:proofErr w:type="spellEnd"/>
      <w:r w:rsidR="00C447E2" w:rsidRPr="00B8527B">
        <w:rPr>
          <w:rFonts w:ascii="Times New Roman" w:hAnsi="Times New Roman" w:cs="Times New Roman"/>
          <w:color w:val="000000" w:themeColor="text1"/>
          <w:sz w:val="24"/>
          <w:szCs w:val="24"/>
        </w:rPr>
        <w:t>)</w:t>
      </w:r>
      <w:r w:rsidR="000338F0" w:rsidRPr="00B8527B">
        <w:rPr>
          <w:rFonts w:ascii="Times New Roman" w:hAnsi="Times New Roman" w:cs="Times New Roman"/>
          <w:color w:val="000000" w:themeColor="text1"/>
          <w:sz w:val="24"/>
          <w:szCs w:val="24"/>
        </w:rPr>
        <w:t xml:space="preserve">, ο </w:t>
      </w:r>
      <w:proofErr w:type="spellStart"/>
      <w:r w:rsidR="000338F0" w:rsidRPr="00B8527B">
        <w:rPr>
          <w:rFonts w:ascii="Times New Roman" w:hAnsi="Times New Roman" w:cs="Times New Roman"/>
          <w:color w:val="000000" w:themeColor="text1"/>
          <w:sz w:val="24"/>
          <w:szCs w:val="24"/>
        </w:rPr>
        <w:t>ΓΕΔΔ</w:t>
      </w:r>
      <w:proofErr w:type="spellEnd"/>
      <w:r w:rsidR="000338F0" w:rsidRPr="00B8527B">
        <w:rPr>
          <w:rFonts w:ascii="Times New Roman" w:hAnsi="Times New Roman" w:cs="Times New Roman"/>
          <w:color w:val="000000" w:themeColor="text1"/>
          <w:sz w:val="24"/>
          <w:szCs w:val="24"/>
        </w:rPr>
        <w:t xml:space="preserve"> κρίθηκε ότι ήταν μετακλητός υπάλληλος και όχι </w:t>
      </w:r>
      <w:proofErr w:type="spellStart"/>
      <w:r w:rsidR="000338F0" w:rsidRPr="00B8527B">
        <w:rPr>
          <w:rFonts w:ascii="Times New Roman" w:hAnsi="Times New Roman" w:cs="Times New Roman"/>
          <w:color w:val="000000" w:themeColor="text1"/>
          <w:sz w:val="24"/>
          <w:szCs w:val="24"/>
        </w:rPr>
        <w:t>ΑΔΑ</w:t>
      </w:r>
      <w:proofErr w:type="spellEnd"/>
      <w:r w:rsidR="000338F0" w:rsidRPr="00B8527B">
        <w:rPr>
          <w:rFonts w:ascii="Times New Roman" w:hAnsi="Times New Roman" w:cs="Times New Roman"/>
          <w:color w:val="000000" w:themeColor="text1"/>
          <w:sz w:val="24"/>
          <w:szCs w:val="24"/>
        </w:rPr>
        <w:t xml:space="preserve">, αυτό δε αντέβαινε στο </w:t>
      </w:r>
      <w:r w:rsidR="00C447E2" w:rsidRPr="00B8527B">
        <w:rPr>
          <w:rFonts w:ascii="Times New Roman" w:hAnsi="Times New Roman" w:cs="Times New Roman"/>
          <w:color w:val="000000" w:themeColor="text1"/>
          <w:sz w:val="24"/>
          <w:szCs w:val="24"/>
        </w:rPr>
        <w:t xml:space="preserve">γράμμα του </w:t>
      </w:r>
      <w:r w:rsidR="000338F0" w:rsidRPr="00B8527B">
        <w:rPr>
          <w:rFonts w:ascii="Times New Roman" w:hAnsi="Times New Roman" w:cs="Times New Roman"/>
          <w:color w:val="000000" w:themeColor="text1"/>
          <w:sz w:val="24"/>
          <w:szCs w:val="24"/>
        </w:rPr>
        <w:t>νόμο</w:t>
      </w:r>
      <w:r w:rsidR="00C447E2" w:rsidRPr="00B8527B">
        <w:rPr>
          <w:rFonts w:ascii="Times New Roman" w:hAnsi="Times New Roman" w:cs="Times New Roman"/>
          <w:color w:val="000000" w:themeColor="text1"/>
          <w:sz w:val="24"/>
          <w:szCs w:val="24"/>
        </w:rPr>
        <w:t>υ</w:t>
      </w:r>
      <w:r w:rsidR="000338F0" w:rsidRPr="00B8527B">
        <w:rPr>
          <w:rFonts w:ascii="Times New Roman" w:hAnsi="Times New Roman" w:cs="Times New Roman"/>
          <w:color w:val="000000" w:themeColor="text1"/>
          <w:sz w:val="24"/>
          <w:szCs w:val="24"/>
        </w:rPr>
        <w:t xml:space="preserve"> που όριζε </w:t>
      </w:r>
      <w:r w:rsidR="00C447E2" w:rsidRPr="00B8527B">
        <w:rPr>
          <w:rFonts w:ascii="Times New Roman" w:hAnsi="Times New Roman" w:cs="Times New Roman"/>
          <w:color w:val="000000" w:themeColor="text1"/>
          <w:sz w:val="24"/>
          <w:szCs w:val="24"/>
        </w:rPr>
        <w:t xml:space="preserve">ρητά </w:t>
      </w:r>
      <w:r w:rsidR="000338F0" w:rsidRPr="00B8527B">
        <w:rPr>
          <w:rFonts w:ascii="Times New Roman" w:hAnsi="Times New Roman" w:cs="Times New Roman"/>
          <w:color w:val="000000" w:themeColor="text1"/>
          <w:sz w:val="24"/>
          <w:szCs w:val="24"/>
        </w:rPr>
        <w:t xml:space="preserve">ότι </w:t>
      </w:r>
      <w:r w:rsidR="00C447E2" w:rsidRPr="00B8527B">
        <w:rPr>
          <w:rFonts w:ascii="Times New Roman" w:hAnsi="Times New Roman" w:cs="Times New Roman"/>
          <w:color w:val="000000" w:themeColor="text1"/>
          <w:sz w:val="24"/>
          <w:szCs w:val="24"/>
        </w:rPr>
        <w:t xml:space="preserve">ο </w:t>
      </w:r>
      <w:proofErr w:type="spellStart"/>
      <w:r w:rsidR="00C447E2" w:rsidRPr="00B8527B">
        <w:rPr>
          <w:rFonts w:ascii="Times New Roman" w:hAnsi="Times New Roman" w:cs="Times New Roman"/>
          <w:color w:val="000000" w:themeColor="text1"/>
          <w:sz w:val="24"/>
          <w:szCs w:val="24"/>
        </w:rPr>
        <w:t>ΓΕΔΔ</w:t>
      </w:r>
      <w:proofErr w:type="spellEnd"/>
      <w:r w:rsidR="00C447E2" w:rsidRPr="00B8527B">
        <w:rPr>
          <w:rFonts w:ascii="Times New Roman" w:hAnsi="Times New Roman" w:cs="Times New Roman"/>
          <w:color w:val="000000" w:themeColor="text1"/>
          <w:sz w:val="24"/>
          <w:szCs w:val="24"/>
        </w:rPr>
        <w:t xml:space="preserve"> </w:t>
      </w:r>
      <w:r w:rsidR="00E23528" w:rsidRPr="00B8527B">
        <w:rPr>
          <w:rFonts w:ascii="Times New Roman" w:hAnsi="Times New Roman" w:cs="Times New Roman"/>
          <w:color w:val="000000" w:themeColor="text1"/>
          <w:sz w:val="24"/>
          <w:szCs w:val="24"/>
        </w:rPr>
        <w:t>[</w:t>
      </w:r>
      <w:r w:rsidR="00C447E2" w:rsidRPr="00B8527B">
        <w:rPr>
          <w:rFonts w:ascii="Times New Roman" w:hAnsi="Times New Roman" w:cs="Times New Roman"/>
          <w:color w:val="000000" w:themeColor="text1"/>
          <w:sz w:val="24"/>
          <w:szCs w:val="24"/>
        </w:rPr>
        <w:t>και οι βοηθοί του</w:t>
      </w:r>
      <w:r w:rsidR="00E23528" w:rsidRPr="00B8527B">
        <w:rPr>
          <w:rFonts w:ascii="Times New Roman" w:hAnsi="Times New Roman" w:cs="Times New Roman"/>
          <w:color w:val="000000" w:themeColor="text1"/>
          <w:sz w:val="24"/>
          <w:szCs w:val="24"/>
        </w:rPr>
        <w:t>]</w:t>
      </w:r>
      <w:r w:rsidR="00C447E2" w:rsidRPr="00B8527B">
        <w:rPr>
          <w:rFonts w:ascii="Times New Roman" w:hAnsi="Times New Roman" w:cs="Times New Roman"/>
          <w:color w:val="000000" w:themeColor="text1"/>
          <w:sz w:val="24"/>
          <w:szCs w:val="24"/>
        </w:rPr>
        <w:t xml:space="preserve"> ορίζονταν με θητεία και </w:t>
      </w:r>
      <w:r w:rsidR="000338F0" w:rsidRPr="00B8527B">
        <w:rPr>
          <w:rFonts w:ascii="Times New Roman" w:hAnsi="Times New Roman" w:cs="Times New Roman"/>
          <w:color w:val="000000" w:themeColor="text1"/>
          <w:sz w:val="24"/>
          <w:szCs w:val="24"/>
        </w:rPr>
        <w:t>απολ</w:t>
      </w:r>
      <w:r w:rsidR="00C447E2" w:rsidRPr="00B8527B">
        <w:rPr>
          <w:rFonts w:ascii="Times New Roman" w:hAnsi="Times New Roman" w:cs="Times New Roman"/>
          <w:color w:val="000000" w:themeColor="text1"/>
          <w:sz w:val="24"/>
          <w:szCs w:val="24"/>
        </w:rPr>
        <w:t xml:space="preserve">άμβαναν </w:t>
      </w:r>
      <w:r w:rsidR="000338F0" w:rsidRPr="00B8527B">
        <w:rPr>
          <w:rFonts w:ascii="Times New Roman" w:hAnsi="Times New Roman" w:cs="Times New Roman"/>
          <w:color w:val="000000" w:themeColor="text1"/>
          <w:sz w:val="24"/>
          <w:szCs w:val="24"/>
        </w:rPr>
        <w:t>προσωπικής και λειτουργικής ανεξαρτησίας</w:t>
      </w:r>
      <w:r w:rsidR="00542A7B" w:rsidRPr="00B8527B">
        <w:rPr>
          <w:rFonts w:ascii="Times New Roman" w:hAnsi="Times New Roman" w:cs="Times New Roman"/>
          <w:color w:val="000000" w:themeColor="text1"/>
          <w:sz w:val="24"/>
          <w:szCs w:val="24"/>
        </w:rPr>
        <w:t xml:space="preserve">. </w:t>
      </w:r>
      <w:r w:rsidR="000338F0" w:rsidRPr="00B8527B">
        <w:rPr>
          <w:rFonts w:ascii="Times New Roman" w:hAnsi="Times New Roman" w:cs="Times New Roman"/>
          <w:color w:val="000000" w:themeColor="text1"/>
          <w:sz w:val="24"/>
          <w:szCs w:val="24"/>
        </w:rPr>
        <w:t xml:space="preserve">Πλέον, έχει δημιουργηθεί η </w:t>
      </w:r>
      <w:proofErr w:type="spellStart"/>
      <w:r w:rsidR="000338F0" w:rsidRPr="00B8527B">
        <w:rPr>
          <w:rFonts w:ascii="Times New Roman" w:hAnsi="Times New Roman" w:cs="Times New Roman"/>
          <w:color w:val="000000" w:themeColor="text1"/>
          <w:sz w:val="24"/>
          <w:szCs w:val="24"/>
        </w:rPr>
        <w:t>ΕΑΔ</w:t>
      </w:r>
      <w:proofErr w:type="spellEnd"/>
      <w:r w:rsidR="000338F0" w:rsidRPr="00B8527B">
        <w:rPr>
          <w:rFonts w:ascii="Times New Roman" w:hAnsi="Times New Roman" w:cs="Times New Roman"/>
          <w:color w:val="000000" w:themeColor="text1"/>
          <w:sz w:val="24"/>
          <w:szCs w:val="24"/>
        </w:rPr>
        <w:t xml:space="preserve"> ως </w:t>
      </w:r>
      <w:proofErr w:type="spellStart"/>
      <w:r w:rsidR="000338F0" w:rsidRPr="00B8527B">
        <w:rPr>
          <w:rFonts w:ascii="Times New Roman" w:hAnsi="Times New Roman" w:cs="Times New Roman"/>
          <w:color w:val="000000" w:themeColor="text1"/>
          <w:sz w:val="24"/>
          <w:szCs w:val="24"/>
        </w:rPr>
        <w:t>ΑΔΑ</w:t>
      </w:r>
      <w:proofErr w:type="spellEnd"/>
      <w:r w:rsidR="000338F0" w:rsidRPr="00B8527B">
        <w:rPr>
          <w:rFonts w:ascii="Times New Roman" w:hAnsi="Times New Roman" w:cs="Times New Roman"/>
          <w:color w:val="000000" w:themeColor="text1"/>
          <w:sz w:val="24"/>
          <w:szCs w:val="24"/>
        </w:rPr>
        <w:t xml:space="preserve"> με τον Ν.4622/2019 που ασκεί τις σχετικές αρμοδιότητες</w:t>
      </w:r>
      <w:r w:rsidR="00E23528" w:rsidRPr="00B8527B">
        <w:rPr>
          <w:rFonts w:ascii="Times New Roman" w:hAnsi="Times New Roman" w:cs="Times New Roman"/>
          <w:color w:val="000000" w:themeColor="text1"/>
          <w:sz w:val="24"/>
          <w:szCs w:val="24"/>
        </w:rPr>
        <w:t xml:space="preserve"> (βλ. </w:t>
      </w:r>
      <w:r w:rsidR="00542A7B" w:rsidRPr="00B8527B">
        <w:rPr>
          <w:rFonts w:ascii="Times New Roman" w:hAnsi="Times New Roman" w:cs="Times New Roman"/>
          <w:color w:val="000000" w:themeColor="text1"/>
          <w:sz w:val="24"/>
          <w:szCs w:val="24"/>
        </w:rPr>
        <w:t>άρθρο 84</w:t>
      </w:r>
      <w:r w:rsidR="00E23528" w:rsidRPr="00B8527B">
        <w:rPr>
          <w:rFonts w:ascii="Times New Roman" w:hAnsi="Times New Roman" w:cs="Times New Roman"/>
          <w:color w:val="000000" w:themeColor="text1"/>
          <w:sz w:val="24"/>
          <w:szCs w:val="24"/>
        </w:rPr>
        <w:t xml:space="preserve">, </w:t>
      </w:r>
      <w:r w:rsidR="000338F0" w:rsidRPr="00B8527B">
        <w:rPr>
          <w:rFonts w:ascii="Times New Roman" w:hAnsi="Times New Roman" w:cs="Times New Roman"/>
          <w:color w:val="000000" w:themeColor="text1"/>
          <w:sz w:val="24"/>
          <w:szCs w:val="24"/>
        </w:rPr>
        <w:t>περί «Προσωπικής και Λειτουργικής ανεξαρτησίας»</w:t>
      </w:r>
      <w:r w:rsidR="00542A7B" w:rsidRPr="00B8527B">
        <w:rPr>
          <w:rFonts w:ascii="Times New Roman" w:hAnsi="Times New Roman" w:cs="Times New Roman"/>
          <w:color w:val="000000" w:themeColor="text1"/>
          <w:sz w:val="24"/>
          <w:szCs w:val="24"/>
        </w:rPr>
        <w:t xml:space="preserve"> του </w:t>
      </w:r>
      <w:r w:rsidR="000338F0" w:rsidRPr="00B8527B">
        <w:rPr>
          <w:rFonts w:ascii="Times New Roman" w:hAnsi="Times New Roman" w:cs="Times New Roman"/>
          <w:color w:val="000000" w:themeColor="text1"/>
          <w:sz w:val="24"/>
          <w:szCs w:val="24"/>
        </w:rPr>
        <w:t>Πρ</w:t>
      </w:r>
      <w:r w:rsidR="00542A7B" w:rsidRPr="00B8527B">
        <w:rPr>
          <w:rFonts w:ascii="Times New Roman" w:hAnsi="Times New Roman" w:cs="Times New Roman"/>
          <w:color w:val="000000" w:themeColor="text1"/>
          <w:sz w:val="24"/>
          <w:szCs w:val="24"/>
        </w:rPr>
        <w:t xml:space="preserve">οέδρου, των μελών </w:t>
      </w:r>
      <w:r w:rsidR="000338F0" w:rsidRPr="00B8527B">
        <w:rPr>
          <w:rFonts w:ascii="Times New Roman" w:hAnsi="Times New Roman" w:cs="Times New Roman"/>
          <w:color w:val="000000" w:themeColor="text1"/>
          <w:sz w:val="24"/>
          <w:szCs w:val="24"/>
        </w:rPr>
        <w:t xml:space="preserve">του Συμβουλίου Διοίκησης και </w:t>
      </w:r>
      <w:r w:rsidR="00542A7B" w:rsidRPr="00B8527B">
        <w:rPr>
          <w:rFonts w:ascii="Times New Roman" w:hAnsi="Times New Roman" w:cs="Times New Roman"/>
          <w:color w:val="000000" w:themeColor="text1"/>
          <w:sz w:val="24"/>
          <w:szCs w:val="24"/>
        </w:rPr>
        <w:t>του</w:t>
      </w:r>
      <w:r w:rsidR="000338F0" w:rsidRPr="00B8527B">
        <w:rPr>
          <w:rFonts w:ascii="Times New Roman" w:hAnsi="Times New Roman" w:cs="Times New Roman"/>
          <w:color w:val="000000" w:themeColor="text1"/>
          <w:sz w:val="24"/>
          <w:szCs w:val="24"/>
        </w:rPr>
        <w:t xml:space="preserve"> Διοικητ</w:t>
      </w:r>
      <w:r w:rsidR="00542A7B" w:rsidRPr="00B8527B">
        <w:rPr>
          <w:rFonts w:ascii="Times New Roman" w:hAnsi="Times New Roman" w:cs="Times New Roman"/>
          <w:color w:val="000000" w:themeColor="text1"/>
          <w:sz w:val="24"/>
          <w:szCs w:val="24"/>
        </w:rPr>
        <w:t xml:space="preserve">ού </w:t>
      </w:r>
      <w:r w:rsidR="000338F0" w:rsidRPr="00B8527B">
        <w:rPr>
          <w:rFonts w:ascii="Times New Roman" w:hAnsi="Times New Roman" w:cs="Times New Roman"/>
          <w:color w:val="000000" w:themeColor="text1"/>
          <w:sz w:val="24"/>
          <w:szCs w:val="24"/>
        </w:rPr>
        <w:t xml:space="preserve">της Αρχής, κατά την εκτέλεση των καθηκόντων </w:t>
      </w:r>
      <w:r w:rsidR="00542A7B" w:rsidRPr="00B8527B">
        <w:rPr>
          <w:rFonts w:ascii="Times New Roman" w:hAnsi="Times New Roman" w:cs="Times New Roman"/>
          <w:color w:val="000000" w:themeColor="text1"/>
          <w:sz w:val="24"/>
          <w:szCs w:val="24"/>
        </w:rPr>
        <w:t xml:space="preserve">τους. </w:t>
      </w:r>
    </w:p>
    <w:p w14:paraId="207C3274" w14:textId="1A2CB128" w:rsidR="00465932" w:rsidRPr="00B8527B" w:rsidRDefault="000338F0" w:rsidP="00B8527B">
      <w:pPr>
        <w:pStyle w:val="2"/>
        <w:spacing w:after="240" w:line="360" w:lineRule="auto"/>
        <w:ind w:left="0" w:firstLine="0"/>
        <w:jc w:val="both"/>
        <w:rPr>
          <w:color w:val="000000" w:themeColor="text1"/>
          <w:sz w:val="24"/>
          <w:szCs w:val="24"/>
        </w:rPr>
      </w:pPr>
      <w:r w:rsidRPr="00B8527B">
        <w:rPr>
          <w:color w:val="000000" w:themeColor="text1"/>
          <w:sz w:val="24"/>
          <w:szCs w:val="24"/>
        </w:rPr>
        <w:t>Στο πλαίσιο διασφάλισης της ανεξαρτησίας των ΑΑ/</w:t>
      </w:r>
      <w:proofErr w:type="spellStart"/>
      <w:r w:rsidRPr="00B8527B">
        <w:rPr>
          <w:color w:val="000000" w:themeColor="text1"/>
          <w:sz w:val="24"/>
          <w:szCs w:val="24"/>
        </w:rPr>
        <w:t>ΑΔΑ</w:t>
      </w:r>
      <w:proofErr w:type="spellEnd"/>
      <w:r w:rsidRPr="00B8527B">
        <w:rPr>
          <w:color w:val="000000" w:themeColor="text1"/>
          <w:sz w:val="24"/>
          <w:szCs w:val="24"/>
        </w:rPr>
        <w:t xml:space="preserve">, ο εθνικός νομοθέτης συνέστησε σε πολλές περιπτώσεις πειθαρχικά συμβούλια για τα μέλη κάποιων ΑΑ, </w:t>
      </w:r>
      <w:proofErr w:type="spellStart"/>
      <w:r w:rsidRPr="00B8527B">
        <w:rPr>
          <w:color w:val="000000" w:themeColor="text1"/>
          <w:sz w:val="24"/>
          <w:szCs w:val="24"/>
        </w:rPr>
        <w:t>ΑΔΑ</w:t>
      </w:r>
      <w:proofErr w:type="spellEnd"/>
      <w:r w:rsidRPr="00B8527B">
        <w:rPr>
          <w:color w:val="000000" w:themeColor="text1"/>
          <w:sz w:val="24"/>
          <w:szCs w:val="24"/>
        </w:rPr>
        <w:t xml:space="preserve"> και </w:t>
      </w:r>
      <w:proofErr w:type="spellStart"/>
      <w:r w:rsidRPr="00B8527B">
        <w:rPr>
          <w:color w:val="000000" w:themeColor="text1"/>
          <w:sz w:val="24"/>
          <w:szCs w:val="24"/>
        </w:rPr>
        <w:t>ΕΡΑ</w:t>
      </w:r>
      <w:proofErr w:type="spellEnd"/>
      <w:r w:rsidRPr="00B8527B">
        <w:rPr>
          <w:color w:val="000000" w:themeColor="text1"/>
          <w:sz w:val="24"/>
          <w:szCs w:val="24"/>
        </w:rPr>
        <w:t xml:space="preserve">. </w:t>
      </w:r>
    </w:p>
    <w:p w14:paraId="57A85FD6" w14:textId="2DA4F88C" w:rsidR="00465932" w:rsidRPr="00B8527B" w:rsidRDefault="000338F0" w:rsidP="00B8527B">
      <w:pPr>
        <w:pStyle w:val="2"/>
        <w:spacing w:after="240" w:line="360" w:lineRule="auto"/>
        <w:ind w:left="0" w:firstLine="0"/>
        <w:jc w:val="both"/>
        <w:rPr>
          <w:color w:val="000000" w:themeColor="text1"/>
          <w:sz w:val="24"/>
          <w:szCs w:val="24"/>
        </w:rPr>
      </w:pPr>
      <w:r w:rsidRPr="00B8527B">
        <w:rPr>
          <w:color w:val="000000" w:themeColor="text1"/>
          <w:sz w:val="24"/>
          <w:szCs w:val="24"/>
        </w:rPr>
        <w:t xml:space="preserve">Κατά τη θεσμοθέτησή τους [πχ για ΑΑ όπως η </w:t>
      </w:r>
      <w:proofErr w:type="spellStart"/>
      <w:r w:rsidRPr="00B8527B">
        <w:rPr>
          <w:color w:val="000000" w:themeColor="text1"/>
          <w:sz w:val="24"/>
          <w:szCs w:val="24"/>
        </w:rPr>
        <w:t>ΑΔΑΕ</w:t>
      </w:r>
      <w:proofErr w:type="spellEnd"/>
      <w:r w:rsidRPr="00B8527B">
        <w:rPr>
          <w:color w:val="000000" w:themeColor="text1"/>
          <w:sz w:val="24"/>
          <w:szCs w:val="24"/>
        </w:rPr>
        <w:t xml:space="preserve">, ή η </w:t>
      </w:r>
      <w:proofErr w:type="spellStart"/>
      <w:r w:rsidRPr="00B8527B">
        <w:rPr>
          <w:color w:val="000000" w:themeColor="text1"/>
          <w:sz w:val="24"/>
          <w:szCs w:val="24"/>
        </w:rPr>
        <w:t>ΕΕΤΤ</w:t>
      </w:r>
      <w:proofErr w:type="spellEnd"/>
      <w:r w:rsidRPr="00B8527B">
        <w:rPr>
          <w:color w:val="000000" w:themeColor="text1"/>
          <w:sz w:val="24"/>
          <w:szCs w:val="24"/>
        </w:rPr>
        <w:t xml:space="preserve">] και την πρόβλεψη θητείας των μελών τους απαιτείται να διασφαλίζεται η ανεξαρτησία των </w:t>
      </w:r>
      <w:proofErr w:type="spellStart"/>
      <w:r w:rsidRPr="00B8527B">
        <w:rPr>
          <w:color w:val="000000" w:themeColor="text1"/>
          <w:sz w:val="24"/>
          <w:szCs w:val="24"/>
        </w:rPr>
        <w:t>ενλόγω</w:t>
      </w:r>
      <w:proofErr w:type="spellEnd"/>
      <w:r w:rsidRPr="00B8527B">
        <w:rPr>
          <w:color w:val="000000" w:themeColor="text1"/>
          <w:sz w:val="24"/>
          <w:szCs w:val="24"/>
        </w:rPr>
        <w:t xml:space="preserve"> συμβουλίων ώστε να μην καθίσταται φενάκη η λειτουργική ανεξαρτησία των μελών των πειθαρχικά ελεγχόμενων μελών των ΑΑ/</w:t>
      </w:r>
      <w:proofErr w:type="spellStart"/>
      <w:r w:rsidRPr="00B8527B">
        <w:rPr>
          <w:color w:val="000000" w:themeColor="text1"/>
          <w:sz w:val="24"/>
          <w:szCs w:val="24"/>
        </w:rPr>
        <w:t>ΑΔΑ</w:t>
      </w:r>
      <w:proofErr w:type="spellEnd"/>
      <w:r w:rsidRPr="00B8527B">
        <w:rPr>
          <w:color w:val="000000" w:themeColor="text1"/>
          <w:sz w:val="24"/>
          <w:szCs w:val="24"/>
        </w:rPr>
        <w:t>.</w:t>
      </w:r>
      <w:r w:rsidR="00B8527B">
        <w:rPr>
          <w:color w:val="000000" w:themeColor="text1"/>
          <w:sz w:val="24"/>
          <w:szCs w:val="24"/>
        </w:rPr>
        <w:t xml:space="preserve"> </w:t>
      </w:r>
    </w:p>
    <w:p w14:paraId="242EB14C" w14:textId="0BF3180A" w:rsidR="00465932" w:rsidRPr="00B8527B" w:rsidRDefault="000338F0" w:rsidP="00B8527B">
      <w:pPr>
        <w:pStyle w:val="2"/>
        <w:spacing w:after="240" w:line="360" w:lineRule="auto"/>
        <w:ind w:left="0" w:firstLine="0"/>
        <w:jc w:val="both"/>
        <w:rPr>
          <w:color w:val="000000" w:themeColor="text1"/>
          <w:sz w:val="24"/>
          <w:szCs w:val="24"/>
        </w:rPr>
      </w:pPr>
      <w:r w:rsidRPr="00B8527B">
        <w:rPr>
          <w:color w:val="000000" w:themeColor="text1"/>
          <w:sz w:val="24"/>
          <w:szCs w:val="24"/>
        </w:rPr>
        <w:t>Παραδείγματα:</w:t>
      </w:r>
      <w:r w:rsidR="00542A7B" w:rsidRPr="00B8527B">
        <w:rPr>
          <w:color w:val="000000" w:themeColor="text1"/>
          <w:sz w:val="24"/>
          <w:szCs w:val="24"/>
        </w:rPr>
        <w:t xml:space="preserve"> </w:t>
      </w:r>
      <w:r w:rsidRPr="00B8527B">
        <w:rPr>
          <w:rFonts w:eastAsia="Times New Roman"/>
          <w:color w:val="000000" w:themeColor="text1"/>
          <w:sz w:val="24"/>
          <w:szCs w:val="24"/>
        </w:rPr>
        <w:t xml:space="preserve">Ο ν.3051/2002 </w:t>
      </w:r>
      <w:r w:rsidR="00542A7B" w:rsidRPr="00B8527B">
        <w:rPr>
          <w:rFonts w:eastAsia="Times New Roman"/>
          <w:color w:val="000000" w:themeColor="text1"/>
          <w:sz w:val="24"/>
          <w:szCs w:val="24"/>
        </w:rPr>
        <w:t>για τις «</w:t>
      </w:r>
      <w:r w:rsidRPr="00B8527B">
        <w:rPr>
          <w:rFonts w:eastAsia="Times New Roman"/>
          <w:color w:val="000000" w:themeColor="text1"/>
          <w:sz w:val="24"/>
          <w:szCs w:val="24"/>
        </w:rPr>
        <w:t>Συνταγματικά κατοχυρωμένες ανεξάρτητες αρχές</w:t>
      </w:r>
      <w:r w:rsidR="00542A7B" w:rsidRPr="00B8527B">
        <w:rPr>
          <w:rFonts w:eastAsia="Times New Roman"/>
          <w:color w:val="000000" w:themeColor="text1"/>
          <w:sz w:val="24"/>
          <w:szCs w:val="24"/>
        </w:rPr>
        <w:t>»</w:t>
      </w:r>
      <w:r w:rsidRPr="00B8527B">
        <w:rPr>
          <w:rFonts w:eastAsia="Times New Roman"/>
          <w:color w:val="000000" w:themeColor="text1"/>
          <w:sz w:val="24"/>
          <w:szCs w:val="24"/>
        </w:rPr>
        <w:t xml:space="preserve">, προβλέπει στο άρθρο 3 §6 ότι: «Η πειθαρχική ευθύνη των μελών των ανεξάρτητων αρχών ρυθμίζεται με τον κανονισμό λειτουργίας τους». </w:t>
      </w:r>
      <w:r w:rsidR="00542A7B" w:rsidRPr="00B8527B">
        <w:rPr>
          <w:rFonts w:eastAsia="Times New Roman"/>
          <w:color w:val="000000" w:themeColor="text1"/>
          <w:sz w:val="24"/>
          <w:szCs w:val="24"/>
        </w:rPr>
        <w:t xml:space="preserve">Πράγματι, αρκετοί νόμοι </w:t>
      </w:r>
      <w:r w:rsidR="00542A7B" w:rsidRPr="00B8527B">
        <w:rPr>
          <w:rFonts w:eastAsia="Times New Roman"/>
          <w:color w:val="000000" w:themeColor="text1"/>
          <w:sz w:val="24"/>
          <w:szCs w:val="24"/>
        </w:rPr>
        <w:lastRenderedPageBreak/>
        <w:t>προβλέπουν πειθαρχικά συμβούλια για τα μέλη των ΑΑ/</w:t>
      </w:r>
      <w:proofErr w:type="spellStart"/>
      <w:r w:rsidR="00542A7B" w:rsidRPr="00B8527B">
        <w:rPr>
          <w:rFonts w:eastAsia="Times New Roman"/>
          <w:color w:val="000000" w:themeColor="text1"/>
          <w:sz w:val="24"/>
          <w:szCs w:val="24"/>
        </w:rPr>
        <w:t>ΑΔΑ</w:t>
      </w:r>
      <w:proofErr w:type="spellEnd"/>
      <w:r w:rsidR="00542A7B" w:rsidRPr="00B8527B">
        <w:rPr>
          <w:rFonts w:eastAsia="Times New Roman"/>
          <w:color w:val="000000" w:themeColor="text1"/>
          <w:sz w:val="24"/>
          <w:szCs w:val="24"/>
        </w:rPr>
        <w:t>/</w:t>
      </w:r>
      <w:proofErr w:type="spellStart"/>
      <w:r w:rsidR="00542A7B" w:rsidRPr="00B8527B">
        <w:rPr>
          <w:rFonts w:eastAsia="Times New Roman"/>
          <w:color w:val="000000" w:themeColor="text1"/>
          <w:sz w:val="24"/>
          <w:szCs w:val="24"/>
        </w:rPr>
        <w:t>ΕΡΑ</w:t>
      </w:r>
      <w:proofErr w:type="spellEnd"/>
      <w:r w:rsidR="00542A7B" w:rsidRPr="00B8527B">
        <w:rPr>
          <w:rFonts w:eastAsia="Times New Roman"/>
          <w:color w:val="000000" w:themeColor="text1"/>
          <w:sz w:val="24"/>
          <w:szCs w:val="24"/>
        </w:rPr>
        <w:t xml:space="preserve">. Πχ. </w:t>
      </w:r>
      <w:r w:rsidR="00E23528" w:rsidRPr="00B8527B">
        <w:rPr>
          <w:rFonts w:eastAsia="Times New Roman"/>
          <w:color w:val="000000" w:themeColor="text1"/>
          <w:sz w:val="24"/>
          <w:szCs w:val="24"/>
        </w:rPr>
        <w:t xml:space="preserve">τούτο προβλέπεται </w:t>
      </w:r>
      <w:r w:rsidR="00542A7B" w:rsidRPr="00B8527B">
        <w:rPr>
          <w:rFonts w:eastAsia="Times New Roman"/>
          <w:color w:val="000000" w:themeColor="text1"/>
          <w:sz w:val="24"/>
          <w:szCs w:val="24"/>
        </w:rPr>
        <w:t xml:space="preserve">(α) </w:t>
      </w:r>
      <w:bookmarkStart w:id="0" w:name="_Hlk195045191"/>
      <w:r w:rsidR="00E23528" w:rsidRPr="00B8527B">
        <w:rPr>
          <w:rFonts w:eastAsia="Times New Roman"/>
          <w:color w:val="000000" w:themeColor="text1"/>
          <w:sz w:val="24"/>
          <w:szCs w:val="24"/>
        </w:rPr>
        <w:t xml:space="preserve">στην περίπτωση της </w:t>
      </w:r>
      <w:bookmarkEnd w:id="0"/>
      <w:proofErr w:type="spellStart"/>
      <w:r w:rsidRPr="00B8527B">
        <w:rPr>
          <w:color w:val="000000" w:themeColor="text1"/>
          <w:sz w:val="24"/>
          <w:szCs w:val="24"/>
        </w:rPr>
        <w:t>ΑΑΔΕ</w:t>
      </w:r>
      <w:proofErr w:type="spellEnd"/>
      <w:r w:rsidR="00542A7B" w:rsidRPr="00B8527B">
        <w:rPr>
          <w:color w:val="000000" w:themeColor="text1"/>
          <w:sz w:val="24"/>
          <w:szCs w:val="24"/>
        </w:rPr>
        <w:t xml:space="preserve"> </w:t>
      </w:r>
      <w:r w:rsidR="00E23528" w:rsidRPr="00B8527B">
        <w:rPr>
          <w:color w:val="000000" w:themeColor="text1"/>
          <w:sz w:val="24"/>
          <w:szCs w:val="24"/>
        </w:rPr>
        <w:t>σ</w:t>
      </w:r>
      <w:r w:rsidR="00542A7B" w:rsidRPr="00B8527B">
        <w:rPr>
          <w:color w:val="000000" w:themeColor="text1"/>
          <w:sz w:val="24"/>
          <w:szCs w:val="24"/>
        </w:rPr>
        <w:t xml:space="preserve">το </w:t>
      </w:r>
      <w:r w:rsidRPr="00B8527B">
        <w:rPr>
          <w:rFonts w:eastAsia="Times New Roman"/>
          <w:color w:val="000000" w:themeColor="text1"/>
          <w:sz w:val="24"/>
          <w:szCs w:val="24"/>
        </w:rPr>
        <w:t>άρθρο 5, του ν.3115/2003</w:t>
      </w:r>
      <w:r w:rsidR="00542A7B" w:rsidRPr="00B8527B">
        <w:rPr>
          <w:rFonts w:eastAsia="Times New Roman"/>
          <w:color w:val="000000" w:themeColor="text1"/>
          <w:sz w:val="24"/>
          <w:szCs w:val="24"/>
        </w:rPr>
        <w:t xml:space="preserve">, (β) </w:t>
      </w:r>
      <w:r w:rsidR="00E23528" w:rsidRPr="00B8527B">
        <w:rPr>
          <w:rFonts w:eastAsia="Times New Roman"/>
          <w:color w:val="000000" w:themeColor="text1"/>
          <w:sz w:val="24"/>
          <w:szCs w:val="24"/>
        </w:rPr>
        <w:t xml:space="preserve">στην περίπτωση της </w:t>
      </w:r>
      <w:proofErr w:type="spellStart"/>
      <w:r w:rsidRPr="00B8527B">
        <w:rPr>
          <w:color w:val="000000" w:themeColor="text1"/>
          <w:sz w:val="24"/>
          <w:szCs w:val="24"/>
        </w:rPr>
        <w:t>ΕΕΤΤ</w:t>
      </w:r>
      <w:proofErr w:type="spellEnd"/>
      <w:r w:rsidR="00542A7B" w:rsidRPr="00B8527B">
        <w:rPr>
          <w:color w:val="000000" w:themeColor="text1"/>
          <w:sz w:val="24"/>
          <w:szCs w:val="24"/>
        </w:rPr>
        <w:t xml:space="preserve">, </w:t>
      </w:r>
      <w:r w:rsidR="00E23528" w:rsidRPr="00B8527B">
        <w:rPr>
          <w:color w:val="000000" w:themeColor="text1"/>
          <w:sz w:val="24"/>
          <w:szCs w:val="24"/>
        </w:rPr>
        <w:t>σ</w:t>
      </w:r>
      <w:r w:rsidR="00542A7B" w:rsidRPr="00B8527B">
        <w:rPr>
          <w:color w:val="000000" w:themeColor="text1"/>
          <w:sz w:val="24"/>
          <w:szCs w:val="24"/>
        </w:rPr>
        <w:t xml:space="preserve">το </w:t>
      </w:r>
      <w:r w:rsidRPr="00B8527B">
        <w:rPr>
          <w:rFonts w:eastAsia="Times New Roman"/>
          <w:color w:val="000000" w:themeColor="text1"/>
          <w:sz w:val="24"/>
          <w:szCs w:val="24"/>
        </w:rPr>
        <w:t>άρθρο 10, του ν.4070/2012</w:t>
      </w:r>
      <w:r w:rsidR="00542A7B" w:rsidRPr="00B8527B">
        <w:rPr>
          <w:rFonts w:eastAsia="Times New Roman"/>
          <w:color w:val="000000" w:themeColor="text1"/>
          <w:sz w:val="24"/>
          <w:szCs w:val="24"/>
        </w:rPr>
        <w:t xml:space="preserve"> και (γ) </w:t>
      </w:r>
      <w:r w:rsidR="00E23528" w:rsidRPr="00B8527B">
        <w:rPr>
          <w:rFonts w:eastAsia="Times New Roman"/>
          <w:color w:val="000000" w:themeColor="text1"/>
          <w:sz w:val="24"/>
          <w:szCs w:val="24"/>
        </w:rPr>
        <w:t xml:space="preserve">στην περίπτωση της </w:t>
      </w:r>
      <w:proofErr w:type="spellStart"/>
      <w:r w:rsidR="00542A7B" w:rsidRPr="00B8527B">
        <w:rPr>
          <w:rFonts w:eastAsia="Times New Roman"/>
          <w:color w:val="000000" w:themeColor="text1"/>
          <w:sz w:val="24"/>
          <w:szCs w:val="24"/>
        </w:rPr>
        <w:t>Επ.Αντ</w:t>
      </w:r>
      <w:proofErr w:type="spellEnd"/>
      <w:r w:rsidR="00542A7B" w:rsidRPr="00B8527B">
        <w:rPr>
          <w:rFonts w:eastAsia="Times New Roman"/>
          <w:color w:val="000000" w:themeColor="text1"/>
          <w:sz w:val="24"/>
          <w:szCs w:val="24"/>
        </w:rPr>
        <w:t xml:space="preserve">. </w:t>
      </w:r>
      <w:r w:rsidR="00E23528" w:rsidRPr="00B8527B">
        <w:rPr>
          <w:rFonts w:eastAsia="Times New Roman"/>
          <w:color w:val="000000" w:themeColor="text1"/>
          <w:sz w:val="24"/>
          <w:szCs w:val="24"/>
        </w:rPr>
        <w:t>σ</w:t>
      </w:r>
      <w:r w:rsidR="00542A7B" w:rsidRPr="00B8527B">
        <w:rPr>
          <w:rFonts w:eastAsia="Times New Roman"/>
          <w:color w:val="000000" w:themeColor="text1"/>
          <w:sz w:val="24"/>
          <w:szCs w:val="24"/>
        </w:rPr>
        <w:t xml:space="preserve">τα </w:t>
      </w:r>
      <w:r w:rsidRPr="00B8527B">
        <w:rPr>
          <w:rFonts w:eastAsia="Times New Roman"/>
          <w:color w:val="000000" w:themeColor="text1"/>
          <w:sz w:val="24"/>
          <w:szCs w:val="24"/>
        </w:rPr>
        <w:t>άρθρ</w:t>
      </w:r>
      <w:r w:rsidR="00542A7B" w:rsidRPr="00B8527B">
        <w:rPr>
          <w:rFonts w:eastAsia="Times New Roman"/>
          <w:color w:val="000000" w:themeColor="text1"/>
          <w:sz w:val="24"/>
          <w:szCs w:val="24"/>
        </w:rPr>
        <w:t>α</w:t>
      </w:r>
      <w:r w:rsidRPr="00B8527B">
        <w:rPr>
          <w:rFonts w:eastAsia="Times New Roman"/>
          <w:color w:val="000000" w:themeColor="text1"/>
          <w:sz w:val="24"/>
          <w:szCs w:val="24"/>
        </w:rPr>
        <w:t xml:space="preserve"> 13</w:t>
      </w:r>
      <w:r w:rsidR="00542A7B" w:rsidRPr="00B8527B">
        <w:rPr>
          <w:rFonts w:eastAsia="Times New Roman"/>
          <w:color w:val="000000" w:themeColor="text1"/>
          <w:sz w:val="24"/>
          <w:szCs w:val="24"/>
        </w:rPr>
        <w:t>-13α</w:t>
      </w:r>
      <w:r w:rsidRPr="00B8527B">
        <w:rPr>
          <w:rFonts w:eastAsia="Times New Roman"/>
          <w:color w:val="000000" w:themeColor="text1"/>
          <w:sz w:val="24"/>
          <w:szCs w:val="24"/>
        </w:rPr>
        <w:t xml:space="preserve"> του ν. 3959/2011</w:t>
      </w:r>
      <w:r w:rsidR="00542A7B" w:rsidRPr="00B8527B">
        <w:rPr>
          <w:rFonts w:eastAsia="Times New Roman"/>
          <w:color w:val="000000" w:themeColor="text1"/>
          <w:sz w:val="24"/>
          <w:szCs w:val="24"/>
        </w:rPr>
        <w:t xml:space="preserve">. </w:t>
      </w:r>
    </w:p>
    <w:p w14:paraId="78E656C3" w14:textId="77777777" w:rsidR="00465932" w:rsidRPr="00B8527B" w:rsidRDefault="00465932" w:rsidP="00B8527B">
      <w:pPr>
        <w:pStyle w:val="2"/>
        <w:spacing w:after="240" w:line="360" w:lineRule="auto"/>
        <w:ind w:left="0" w:firstLine="0"/>
        <w:jc w:val="both"/>
        <w:rPr>
          <w:color w:val="000000" w:themeColor="text1"/>
          <w:sz w:val="24"/>
          <w:szCs w:val="24"/>
        </w:rPr>
      </w:pPr>
    </w:p>
    <w:p w14:paraId="504FB815" w14:textId="55E6940F" w:rsidR="00E23528" w:rsidRPr="00B8527B" w:rsidRDefault="00B8527B" w:rsidP="00B8527B">
      <w:pPr>
        <w:pStyle w:val="3"/>
        <w:spacing w:after="240" w:line="360" w:lineRule="auto"/>
        <w:ind w:left="0" w:firstLine="0"/>
        <w:jc w:val="both"/>
        <w:rPr>
          <w:b/>
          <w:bCs/>
          <w:color w:val="000000" w:themeColor="text1"/>
          <w:sz w:val="24"/>
          <w:szCs w:val="24"/>
        </w:rPr>
      </w:pPr>
      <w:r>
        <w:rPr>
          <w:b/>
          <w:bCs/>
          <w:color w:val="000000" w:themeColor="text1"/>
          <w:sz w:val="24"/>
          <w:szCs w:val="24"/>
        </w:rPr>
        <w:t xml:space="preserve">4. </w:t>
      </w:r>
      <w:r w:rsidRPr="00B8527B">
        <w:rPr>
          <w:b/>
          <w:bCs/>
          <w:color w:val="000000" w:themeColor="text1"/>
          <w:sz w:val="24"/>
          <w:szCs w:val="24"/>
        </w:rPr>
        <w:t xml:space="preserve">Λειτουργική </w:t>
      </w:r>
      <w:r>
        <w:rPr>
          <w:b/>
          <w:bCs/>
          <w:color w:val="000000" w:themeColor="text1"/>
          <w:sz w:val="24"/>
          <w:szCs w:val="24"/>
        </w:rPr>
        <w:t>α</w:t>
      </w:r>
      <w:r w:rsidRPr="00B8527B">
        <w:rPr>
          <w:b/>
          <w:bCs/>
          <w:color w:val="000000" w:themeColor="text1"/>
          <w:sz w:val="24"/>
          <w:szCs w:val="24"/>
        </w:rPr>
        <w:t>νεξαρτησία</w:t>
      </w:r>
    </w:p>
    <w:p w14:paraId="67F0BB47" w14:textId="07EDFEAC" w:rsidR="00465932" w:rsidRPr="00B8527B" w:rsidRDefault="000338F0" w:rsidP="00B8527B">
      <w:pPr>
        <w:pStyle w:val="2"/>
        <w:spacing w:after="240" w:line="360" w:lineRule="auto"/>
        <w:ind w:left="0" w:firstLine="0"/>
        <w:jc w:val="both"/>
        <w:rPr>
          <w:color w:val="000000" w:themeColor="text1"/>
          <w:sz w:val="24"/>
          <w:szCs w:val="24"/>
        </w:rPr>
      </w:pPr>
      <w:r w:rsidRPr="00B8527B">
        <w:rPr>
          <w:color w:val="000000" w:themeColor="text1"/>
          <w:sz w:val="24"/>
          <w:szCs w:val="24"/>
        </w:rPr>
        <w:t xml:space="preserve">Οι διατάξεις του </w:t>
      </w:r>
      <w:proofErr w:type="spellStart"/>
      <w:r w:rsidRPr="00B8527B">
        <w:rPr>
          <w:color w:val="000000" w:themeColor="text1"/>
          <w:sz w:val="24"/>
          <w:szCs w:val="24"/>
        </w:rPr>
        <w:t>ενωσιακού</w:t>
      </w:r>
      <w:proofErr w:type="spellEnd"/>
      <w:r w:rsidRPr="00B8527B">
        <w:rPr>
          <w:color w:val="000000" w:themeColor="text1"/>
          <w:sz w:val="24"/>
          <w:szCs w:val="24"/>
        </w:rPr>
        <w:t xml:space="preserve"> δικαίου που προβλέπουν ΑΑ/</w:t>
      </w:r>
      <w:proofErr w:type="spellStart"/>
      <w:r w:rsidRPr="00B8527B">
        <w:rPr>
          <w:color w:val="000000" w:themeColor="text1"/>
          <w:sz w:val="24"/>
          <w:szCs w:val="24"/>
        </w:rPr>
        <w:t>ΑΔΑ</w:t>
      </w:r>
      <w:proofErr w:type="spellEnd"/>
      <w:r w:rsidRPr="00B8527B">
        <w:rPr>
          <w:color w:val="000000" w:themeColor="text1"/>
          <w:sz w:val="24"/>
          <w:szCs w:val="24"/>
        </w:rPr>
        <w:t>/</w:t>
      </w:r>
      <w:proofErr w:type="spellStart"/>
      <w:r w:rsidRPr="00B8527B">
        <w:rPr>
          <w:color w:val="000000" w:themeColor="text1"/>
          <w:sz w:val="24"/>
          <w:szCs w:val="24"/>
        </w:rPr>
        <w:t>ΕΡΑ</w:t>
      </w:r>
      <w:proofErr w:type="spellEnd"/>
      <w:r w:rsidRPr="00B8527B">
        <w:rPr>
          <w:color w:val="000000" w:themeColor="text1"/>
          <w:sz w:val="24"/>
          <w:szCs w:val="24"/>
        </w:rPr>
        <w:t xml:space="preserve"> περιέχουν ειδικά άρθρα περί ανεξαρτησίας αυτών. </w:t>
      </w:r>
    </w:p>
    <w:p w14:paraId="4EF91EB9" w14:textId="4F0441DB" w:rsidR="00465932" w:rsidRPr="00B8527B" w:rsidRDefault="000338F0" w:rsidP="00B8527B">
      <w:pPr>
        <w:pStyle w:val="2"/>
        <w:spacing w:after="240" w:line="360" w:lineRule="auto"/>
        <w:ind w:left="0" w:firstLine="0"/>
        <w:jc w:val="both"/>
        <w:rPr>
          <w:color w:val="000000" w:themeColor="text1"/>
          <w:sz w:val="24"/>
          <w:szCs w:val="24"/>
        </w:rPr>
      </w:pPr>
      <w:r w:rsidRPr="00B8527B">
        <w:rPr>
          <w:color w:val="000000" w:themeColor="text1"/>
          <w:sz w:val="24"/>
          <w:szCs w:val="24"/>
        </w:rPr>
        <w:t xml:space="preserve">Λ.χ. ο </w:t>
      </w:r>
      <w:proofErr w:type="spellStart"/>
      <w:r w:rsidRPr="00B8527B">
        <w:rPr>
          <w:color w:val="000000" w:themeColor="text1"/>
          <w:sz w:val="24"/>
          <w:szCs w:val="24"/>
        </w:rPr>
        <w:t>ΓΚΠΔ</w:t>
      </w:r>
      <w:proofErr w:type="spellEnd"/>
      <w:r w:rsidRPr="00B8527B">
        <w:rPr>
          <w:color w:val="000000" w:themeColor="text1"/>
          <w:sz w:val="24"/>
          <w:szCs w:val="24"/>
        </w:rPr>
        <w:t xml:space="preserve">, στο άρθρο 52, με τον χαρακτηριστικό τίτλο ‘Ανεξαρτησία’, προβλέπει ότι (παρ.1) κάθε εποπτική αρχή εκτελεί τα καθήκοντά της και ασκεί τις εξουσίες της σύμφωνα με τον παρόντα κανονισμό «με πλήρη ανεξαρτησία». Στο ίδιο άρθρο προβλέπει (παρ.2) ότι: «Το μέλος ή τα μέλη κάθε εποπτικής αρχής </w:t>
      </w:r>
      <w:r w:rsidRPr="00B8527B">
        <w:rPr>
          <w:color w:val="000000" w:themeColor="text1"/>
          <w:sz w:val="24"/>
          <w:szCs w:val="24"/>
          <w:u w:val="single"/>
        </w:rPr>
        <w:t xml:space="preserve">εκτελούν τα καθήκοντά τους και ασκούν τις εξουσίες τους </w:t>
      </w:r>
      <w:r w:rsidRPr="00B8527B">
        <w:rPr>
          <w:color w:val="000000" w:themeColor="text1"/>
          <w:sz w:val="24"/>
          <w:szCs w:val="24"/>
        </w:rPr>
        <w:t xml:space="preserve">σύμφωνα με τον παρόντα κανονισμό </w:t>
      </w:r>
      <w:r w:rsidRPr="00B8527B">
        <w:rPr>
          <w:color w:val="000000" w:themeColor="text1"/>
          <w:sz w:val="24"/>
          <w:szCs w:val="24"/>
          <w:u w:val="single"/>
        </w:rPr>
        <w:t>χωρίς εξωτερικές επιρροές, είτε άμεσες είτε έμμεσες, και δεν ζητούν ούτε λαμβάνουν οδηγίες από κανέναν.</w:t>
      </w:r>
      <w:r w:rsidRPr="00B8527B">
        <w:rPr>
          <w:color w:val="000000" w:themeColor="text1"/>
          <w:sz w:val="24"/>
          <w:szCs w:val="24"/>
        </w:rPr>
        <w:t xml:space="preserve">» </w:t>
      </w:r>
    </w:p>
    <w:p w14:paraId="24AC3235" w14:textId="20D11705" w:rsidR="00465932" w:rsidRPr="00B8527B" w:rsidRDefault="000338F0" w:rsidP="00B8527B">
      <w:pPr>
        <w:pStyle w:val="2"/>
        <w:spacing w:after="240" w:line="360" w:lineRule="auto"/>
        <w:ind w:left="0" w:firstLine="0"/>
        <w:jc w:val="both"/>
        <w:rPr>
          <w:color w:val="000000" w:themeColor="text1"/>
          <w:sz w:val="24"/>
          <w:szCs w:val="24"/>
        </w:rPr>
      </w:pPr>
      <w:r w:rsidRPr="00B8527B">
        <w:rPr>
          <w:color w:val="000000" w:themeColor="text1"/>
          <w:sz w:val="24"/>
          <w:szCs w:val="24"/>
        </w:rPr>
        <w:t xml:space="preserve">Η επιταγή αυτή </w:t>
      </w:r>
      <w:r w:rsidR="00542A7B" w:rsidRPr="00B8527B">
        <w:rPr>
          <w:color w:val="000000" w:themeColor="text1"/>
          <w:sz w:val="24"/>
          <w:szCs w:val="24"/>
        </w:rPr>
        <w:t xml:space="preserve">περί διασφάλισης της </w:t>
      </w:r>
      <w:proofErr w:type="spellStart"/>
      <w:r w:rsidR="00542A7B" w:rsidRPr="00B8527B">
        <w:rPr>
          <w:color w:val="000000" w:themeColor="text1"/>
          <w:sz w:val="24"/>
          <w:szCs w:val="24"/>
        </w:rPr>
        <w:t>ενλόγω</w:t>
      </w:r>
      <w:proofErr w:type="spellEnd"/>
      <w:r w:rsidR="00542A7B" w:rsidRPr="00B8527B">
        <w:rPr>
          <w:color w:val="000000" w:themeColor="text1"/>
          <w:sz w:val="24"/>
          <w:szCs w:val="24"/>
        </w:rPr>
        <w:t xml:space="preserve"> ανεξαρτησίας </w:t>
      </w:r>
      <w:r w:rsidRPr="00B8527B">
        <w:rPr>
          <w:color w:val="000000" w:themeColor="text1"/>
          <w:sz w:val="24"/>
          <w:szCs w:val="24"/>
        </w:rPr>
        <w:t>απευθύνεται</w:t>
      </w:r>
      <w:r w:rsidR="00542A7B" w:rsidRPr="00B8527B">
        <w:rPr>
          <w:color w:val="000000" w:themeColor="text1"/>
          <w:sz w:val="24"/>
          <w:szCs w:val="24"/>
        </w:rPr>
        <w:t xml:space="preserve"> (α) </w:t>
      </w:r>
      <w:r w:rsidRPr="00B8527B">
        <w:rPr>
          <w:color w:val="000000" w:themeColor="text1"/>
          <w:sz w:val="24"/>
          <w:szCs w:val="24"/>
        </w:rPr>
        <w:t xml:space="preserve">άμεσα </w:t>
      </w:r>
      <w:r w:rsidR="00542A7B" w:rsidRPr="00B8527B">
        <w:rPr>
          <w:color w:val="000000" w:themeColor="text1"/>
          <w:sz w:val="24"/>
          <w:szCs w:val="24"/>
        </w:rPr>
        <w:t xml:space="preserve">μεν </w:t>
      </w:r>
      <w:r w:rsidRPr="00B8527B">
        <w:rPr>
          <w:color w:val="000000" w:themeColor="text1"/>
          <w:sz w:val="24"/>
          <w:szCs w:val="24"/>
        </w:rPr>
        <w:t>στα μέλη του οργάνου που τη διοικού</w:t>
      </w:r>
      <w:r w:rsidR="00542A7B" w:rsidRPr="00B8527B">
        <w:rPr>
          <w:color w:val="000000" w:themeColor="text1"/>
          <w:sz w:val="24"/>
          <w:szCs w:val="24"/>
        </w:rPr>
        <w:t xml:space="preserve">ν, (β) </w:t>
      </w:r>
      <w:r w:rsidRPr="00B8527B">
        <w:rPr>
          <w:color w:val="000000" w:themeColor="text1"/>
          <w:sz w:val="24"/>
          <w:szCs w:val="24"/>
        </w:rPr>
        <w:t xml:space="preserve">έμμεσα </w:t>
      </w:r>
      <w:r w:rsidR="00542A7B" w:rsidRPr="00B8527B">
        <w:rPr>
          <w:color w:val="000000" w:themeColor="text1"/>
          <w:sz w:val="24"/>
          <w:szCs w:val="24"/>
        </w:rPr>
        <w:t xml:space="preserve">δε </w:t>
      </w:r>
      <w:r w:rsidRPr="00B8527B">
        <w:rPr>
          <w:color w:val="000000" w:themeColor="text1"/>
          <w:sz w:val="24"/>
          <w:szCs w:val="24"/>
        </w:rPr>
        <w:t>στα μέλη του προσωπικού της τα οποία</w:t>
      </w:r>
      <w:r w:rsidR="00B8527B">
        <w:rPr>
          <w:color w:val="000000" w:themeColor="text1"/>
          <w:sz w:val="24"/>
          <w:szCs w:val="24"/>
        </w:rPr>
        <w:t xml:space="preserve"> </w:t>
      </w:r>
      <w:proofErr w:type="spellStart"/>
      <w:r w:rsidRPr="00B8527B">
        <w:rPr>
          <w:color w:val="000000" w:themeColor="text1"/>
          <w:sz w:val="24"/>
          <w:szCs w:val="24"/>
        </w:rPr>
        <w:t>κατ’ουσίαν</w:t>
      </w:r>
      <w:proofErr w:type="spellEnd"/>
      <w:r w:rsidRPr="00B8527B">
        <w:rPr>
          <w:color w:val="000000" w:themeColor="text1"/>
          <w:sz w:val="24"/>
          <w:szCs w:val="24"/>
        </w:rPr>
        <w:t xml:space="preserve"> διαχειρίζονται τους σχετικούς φακέλους που φέρονται στην κρίση του </w:t>
      </w:r>
      <w:proofErr w:type="spellStart"/>
      <w:r w:rsidRPr="00B8527B">
        <w:rPr>
          <w:color w:val="000000" w:themeColor="text1"/>
          <w:sz w:val="24"/>
          <w:szCs w:val="24"/>
        </w:rPr>
        <w:t>αποφασίζοντος</w:t>
      </w:r>
      <w:proofErr w:type="spellEnd"/>
      <w:r w:rsidRPr="00B8527B">
        <w:rPr>
          <w:color w:val="000000" w:themeColor="text1"/>
          <w:sz w:val="24"/>
          <w:szCs w:val="24"/>
        </w:rPr>
        <w:t xml:space="preserve"> οργάνου της Αρχής.</w:t>
      </w:r>
    </w:p>
    <w:p w14:paraId="030AA748" w14:textId="0429508F" w:rsidR="00E23528" w:rsidRPr="00B8527B" w:rsidRDefault="00E76223" w:rsidP="00B8527B">
      <w:pPr>
        <w:pStyle w:val="2"/>
        <w:spacing w:after="240" w:line="360" w:lineRule="auto"/>
        <w:ind w:left="0" w:firstLine="0"/>
        <w:jc w:val="both"/>
        <w:rPr>
          <w:color w:val="000000" w:themeColor="text1"/>
          <w:sz w:val="24"/>
          <w:szCs w:val="24"/>
        </w:rPr>
      </w:pPr>
      <w:r w:rsidRPr="00B8527B">
        <w:rPr>
          <w:color w:val="000000" w:themeColor="text1"/>
          <w:sz w:val="24"/>
          <w:szCs w:val="24"/>
        </w:rPr>
        <w:t>Τέσσερα</w:t>
      </w:r>
      <w:r w:rsidR="000338F0" w:rsidRPr="00B8527B">
        <w:rPr>
          <w:color w:val="000000" w:themeColor="text1"/>
          <w:sz w:val="24"/>
          <w:szCs w:val="24"/>
        </w:rPr>
        <w:t xml:space="preserve"> κυρίως στοιχεία συνδέονται με αυτή τη μορφή ανεξαρτησίας</w:t>
      </w:r>
      <w:r w:rsidR="00542A7B" w:rsidRPr="00B8527B">
        <w:rPr>
          <w:color w:val="000000" w:themeColor="text1"/>
          <w:sz w:val="24"/>
          <w:szCs w:val="24"/>
        </w:rPr>
        <w:t>:</w:t>
      </w:r>
    </w:p>
    <w:p w14:paraId="3AE5FFCA" w14:textId="6761C603" w:rsidR="00465932" w:rsidRPr="00B8527B" w:rsidRDefault="00542A7B" w:rsidP="00B8527B">
      <w:pPr>
        <w:pStyle w:val="2"/>
        <w:spacing w:after="240" w:line="360" w:lineRule="auto"/>
        <w:ind w:left="0" w:firstLine="0"/>
        <w:jc w:val="both"/>
        <w:rPr>
          <w:color w:val="000000" w:themeColor="text1"/>
          <w:sz w:val="24"/>
          <w:szCs w:val="24"/>
        </w:rPr>
      </w:pPr>
      <w:r w:rsidRPr="00B8527B">
        <w:rPr>
          <w:color w:val="000000" w:themeColor="text1"/>
          <w:sz w:val="24"/>
          <w:szCs w:val="24"/>
        </w:rPr>
        <w:t>(</w:t>
      </w:r>
      <w:r w:rsidR="000338F0" w:rsidRPr="00B8527B">
        <w:rPr>
          <w:color w:val="000000" w:themeColor="text1"/>
          <w:sz w:val="24"/>
          <w:szCs w:val="24"/>
        </w:rPr>
        <w:t>1) Ο αποκλεισμός κάθε μορφής επιρροής. Λχ</w:t>
      </w:r>
      <w:r w:rsidRPr="00B8527B">
        <w:rPr>
          <w:color w:val="000000" w:themeColor="text1"/>
          <w:sz w:val="24"/>
          <w:szCs w:val="24"/>
        </w:rPr>
        <w:t>.</w:t>
      </w:r>
      <w:r w:rsidR="000338F0" w:rsidRPr="00B8527B">
        <w:rPr>
          <w:color w:val="000000" w:themeColor="text1"/>
          <w:sz w:val="24"/>
          <w:szCs w:val="24"/>
        </w:rPr>
        <w:t xml:space="preserve"> κατά το ΔΕΕ: </w:t>
      </w:r>
      <w:r w:rsidRPr="00B8527B">
        <w:rPr>
          <w:color w:val="000000" w:themeColor="text1"/>
          <w:sz w:val="24"/>
          <w:szCs w:val="24"/>
        </w:rPr>
        <w:t>(</w:t>
      </w:r>
      <w:r w:rsidR="000338F0" w:rsidRPr="00B8527B">
        <w:rPr>
          <w:color w:val="000000" w:themeColor="text1"/>
          <w:sz w:val="24"/>
          <w:szCs w:val="24"/>
        </w:rPr>
        <w:t xml:space="preserve">α) οι εποπτικές αρχές </w:t>
      </w:r>
      <w:r w:rsidR="00E23528" w:rsidRPr="00B8527B">
        <w:rPr>
          <w:color w:val="000000" w:themeColor="text1"/>
          <w:sz w:val="24"/>
          <w:szCs w:val="24"/>
        </w:rPr>
        <w:t>που είναι αρμόδιες για την προστασία δεδομένων προσωπικού χαρακτήρα</w:t>
      </w:r>
      <w:r w:rsidR="000338F0" w:rsidRPr="00B8527B">
        <w:rPr>
          <w:color w:val="000000" w:themeColor="text1"/>
          <w:sz w:val="24"/>
          <w:szCs w:val="24"/>
        </w:rPr>
        <w:t xml:space="preserve"> πρέπει να μην υπόκεινται σε καμία άμεση ή έμμεση εξωτερική επιρροή που θα μπορούσε να επηρεάζει το περιεχόμενο των αποφάσεών τους,</w:t>
      </w:r>
      <w:r w:rsidR="00B8527B">
        <w:rPr>
          <w:color w:val="000000" w:themeColor="text1"/>
          <w:sz w:val="24"/>
          <w:szCs w:val="24"/>
        </w:rPr>
        <w:t xml:space="preserve"> </w:t>
      </w:r>
      <w:r w:rsidRPr="00B8527B">
        <w:rPr>
          <w:color w:val="000000" w:themeColor="text1"/>
          <w:sz w:val="24"/>
          <w:szCs w:val="24"/>
        </w:rPr>
        <w:t>(</w:t>
      </w:r>
      <w:r w:rsidR="000338F0" w:rsidRPr="00B8527B">
        <w:rPr>
          <w:color w:val="000000" w:themeColor="text1"/>
          <w:sz w:val="24"/>
          <w:szCs w:val="24"/>
        </w:rPr>
        <w:t>β) σκοπός της ανεξαρτησίας που απαιτείτ</w:t>
      </w:r>
      <w:r w:rsidR="00E23528" w:rsidRPr="00B8527B">
        <w:rPr>
          <w:color w:val="000000" w:themeColor="text1"/>
          <w:sz w:val="24"/>
          <w:szCs w:val="24"/>
        </w:rPr>
        <w:t>ο ήδη και</w:t>
      </w:r>
      <w:r w:rsidR="00B8527B">
        <w:rPr>
          <w:color w:val="000000" w:themeColor="text1"/>
          <w:sz w:val="24"/>
          <w:szCs w:val="24"/>
        </w:rPr>
        <w:t xml:space="preserve"> </w:t>
      </w:r>
      <w:r w:rsidR="000338F0" w:rsidRPr="00B8527B">
        <w:rPr>
          <w:color w:val="000000" w:themeColor="text1"/>
          <w:sz w:val="24"/>
          <w:szCs w:val="24"/>
        </w:rPr>
        <w:t xml:space="preserve">κατά το άρθρο 28 § 1, </w:t>
      </w:r>
      <w:proofErr w:type="spellStart"/>
      <w:r w:rsidR="000338F0" w:rsidRPr="00B8527B">
        <w:rPr>
          <w:color w:val="000000" w:themeColor="text1"/>
          <w:sz w:val="24"/>
          <w:szCs w:val="24"/>
        </w:rPr>
        <w:t>εδ</w:t>
      </w:r>
      <w:proofErr w:type="spellEnd"/>
      <w:r w:rsidR="000338F0" w:rsidRPr="00B8527B">
        <w:rPr>
          <w:color w:val="000000" w:themeColor="text1"/>
          <w:sz w:val="24"/>
          <w:szCs w:val="24"/>
        </w:rPr>
        <w:t xml:space="preserve">. β’, της </w:t>
      </w:r>
      <w:proofErr w:type="spellStart"/>
      <w:r w:rsidR="00E23528" w:rsidRPr="00B8527B">
        <w:rPr>
          <w:color w:val="000000" w:themeColor="text1"/>
          <w:sz w:val="24"/>
          <w:szCs w:val="24"/>
        </w:rPr>
        <w:t>προϊσχύσασας</w:t>
      </w:r>
      <w:proofErr w:type="spellEnd"/>
      <w:r w:rsidR="00E23528" w:rsidRPr="00B8527B">
        <w:rPr>
          <w:color w:val="000000" w:themeColor="text1"/>
          <w:sz w:val="24"/>
          <w:szCs w:val="24"/>
        </w:rPr>
        <w:t xml:space="preserve"> </w:t>
      </w:r>
      <w:r w:rsidR="000338F0" w:rsidRPr="00B8527B">
        <w:rPr>
          <w:color w:val="000000" w:themeColor="text1"/>
          <w:sz w:val="24"/>
          <w:szCs w:val="24"/>
        </w:rPr>
        <w:t>οδηγίας 95/46, είναι να αποκλειστεί το ενδεχόμενο άσκησης όχι μόνο άμεσης επιρροής, η οποία θα είχε τη μορφή εντολών, αλλά και</w:t>
      </w:r>
      <w:r w:rsidRPr="00B8527B">
        <w:rPr>
          <w:color w:val="000000" w:themeColor="text1"/>
          <w:sz w:val="24"/>
          <w:szCs w:val="24"/>
        </w:rPr>
        <w:t xml:space="preserve"> </w:t>
      </w:r>
      <w:r w:rsidR="000338F0" w:rsidRPr="00B8527B">
        <w:rPr>
          <w:color w:val="000000" w:themeColor="text1"/>
          <w:sz w:val="24"/>
          <w:szCs w:val="24"/>
        </w:rPr>
        <w:t>κάθε μορφής έμμεσης επιρροής που θα μπορούσε να επηρεάζει το περιεχόμενο των αποφάσεων της αρχής ελέγχου.</w:t>
      </w:r>
    </w:p>
    <w:p w14:paraId="628B9A1D" w14:textId="4A1BB991" w:rsidR="005A54C3" w:rsidRPr="00B8527B" w:rsidRDefault="00E23528" w:rsidP="00B8527B">
      <w:pPr>
        <w:pStyle w:val="2"/>
        <w:spacing w:after="240" w:line="360" w:lineRule="auto"/>
        <w:ind w:left="0" w:firstLine="0"/>
        <w:jc w:val="both"/>
        <w:rPr>
          <w:color w:val="000000" w:themeColor="text1"/>
          <w:sz w:val="24"/>
          <w:szCs w:val="24"/>
        </w:rPr>
      </w:pPr>
      <w:r w:rsidRPr="00B8527B">
        <w:rPr>
          <w:color w:val="000000" w:themeColor="text1"/>
          <w:sz w:val="24"/>
          <w:szCs w:val="24"/>
        </w:rPr>
        <w:lastRenderedPageBreak/>
        <w:t>Ομοίως, ε</w:t>
      </w:r>
      <w:r w:rsidR="000338F0" w:rsidRPr="00B8527B">
        <w:rPr>
          <w:color w:val="000000" w:themeColor="text1"/>
          <w:sz w:val="24"/>
          <w:szCs w:val="24"/>
        </w:rPr>
        <w:t>ίναι χαρακτηριστικ</w:t>
      </w:r>
      <w:r w:rsidR="00084B42" w:rsidRPr="00B8527B">
        <w:rPr>
          <w:color w:val="000000" w:themeColor="text1"/>
          <w:sz w:val="24"/>
          <w:szCs w:val="24"/>
        </w:rPr>
        <w:t>ή η ρύθμιση της</w:t>
      </w:r>
      <w:r w:rsidR="000338F0" w:rsidRPr="00B8527B">
        <w:rPr>
          <w:color w:val="000000" w:themeColor="text1"/>
          <w:sz w:val="24"/>
          <w:szCs w:val="24"/>
        </w:rPr>
        <w:t xml:space="preserve"> οδηγίας</w:t>
      </w:r>
      <w:r w:rsidR="00542A7B" w:rsidRPr="00B8527B">
        <w:rPr>
          <w:color w:val="000000" w:themeColor="text1"/>
          <w:sz w:val="24"/>
          <w:szCs w:val="24"/>
          <w:shd w:val="clear" w:color="auto" w:fill="FFFFFF"/>
        </w:rPr>
        <w:t xml:space="preserve"> (ΕΕ) 2019/944 του Ευρωπαϊκού Κοινοβουλίου και του Συμβουλίου, της 5ης Ιουνίου 2019</w:t>
      </w:r>
      <w:r w:rsidR="002950DC" w:rsidRPr="00B8527B">
        <w:rPr>
          <w:rStyle w:val="a6"/>
          <w:color w:val="000000" w:themeColor="text1"/>
          <w:sz w:val="24"/>
          <w:szCs w:val="24"/>
          <w:shd w:val="clear" w:color="auto" w:fill="FFFFFF"/>
        </w:rPr>
        <w:footnoteReference w:id="8"/>
      </w:r>
      <w:r w:rsidR="00542A7B" w:rsidRPr="00B8527B">
        <w:rPr>
          <w:color w:val="000000" w:themeColor="text1"/>
          <w:sz w:val="24"/>
          <w:szCs w:val="24"/>
          <w:shd w:val="clear" w:color="auto" w:fill="FFFFFF"/>
        </w:rPr>
        <w:t>, σχετικά με τους κοινούς κανόνες για την εσωτερική αγορά ηλεκτρικής ενέργειας και την τροποποίηση της οδηγίας 2012/27/ΕΕ</w:t>
      </w:r>
      <w:r w:rsidR="002950DC" w:rsidRPr="00B8527B">
        <w:rPr>
          <w:rStyle w:val="a6"/>
          <w:color w:val="000000" w:themeColor="text1"/>
          <w:sz w:val="24"/>
          <w:szCs w:val="24"/>
          <w:shd w:val="clear" w:color="auto" w:fill="FFFFFF"/>
        </w:rPr>
        <w:footnoteReference w:id="9"/>
      </w:r>
      <w:r w:rsidR="00523948" w:rsidRPr="00B8527B">
        <w:rPr>
          <w:color w:val="000000" w:themeColor="text1"/>
          <w:sz w:val="24"/>
          <w:szCs w:val="24"/>
        </w:rPr>
        <w:t xml:space="preserve"> (όπως </w:t>
      </w:r>
      <w:r w:rsidR="002950DC" w:rsidRPr="00B8527B">
        <w:rPr>
          <w:color w:val="000000" w:themeColor="text1"/>
          <w:sz w:val="24"/>
          <w:szCs w:val="24"/>
        </w:rPr>
        <w:t xml:space="preserve">προέβλεπε άλλωστε </w:t>
      </w:r>
      <w:r w:rsidR="00523948" w:rsidRPr="00B8527B">
        <w:rPr>
          <w:color w:val="000000" w:themeColor="text1"/>
          <w:sz w:val="24"/>
          <w:szCs w:val="24"/>
        </w:rPr>
        <w:t xml:space="preserve">και η </w:t>
      </w:r>
      <w:proofErr w:type="spellStart"/>
      <w:r w:rsidR="00523948" w:rsidRPr="00B8527B">
        <w:rPr>
          <w:color w:val="000000" w:themeColor="text1"/>
          <w:sz w:val="24"/>
          <w:szCs w:val="24"/>
        </w:rPr>
        <w:t>προϊσχύσασα</w:t>
      </w:r>
      <w:proofErr w:type="spellEnd"/>
      <w:r w:rsidR="00523948" w:rsidRPr="00B8527B">
        <w:rPr>
          <w:color w:val="000000" w:themeColor="text1"/>
          <w:sz w:val="24"/>
          <w:szCs w:val="24"/>
        </w:rPr>
        <w:t xml:space="preserve"> οδηγία 2009/72</w:t>
      </w:r>
      <w:r w:rsidR="002950DC" w:rsidRPr="00B8527B">
        <w:rPr>
          <w:rStyle w:val="a6"/>
          <w:color w:val="000000" w:themeColor="text1"/>
          <w:sz w:val="24"/>
          <w:szCs w:val="24"/>
        </w:rPr>
        <w:footnoteReference w:id="10"/>
      </w:r>
      <w:r w:rsidR="00523948" w:rsidRPr="00B8527B">
        <w:rPr>
          <w:color w:val="000000" w:themeColor="text1"/>
          <w:sz w:val="24"/>
          <w:szCs w:val="24"/>
        </w:rPr>
        <w:t xml:space="preserve"> την οποία κατήργησε), </w:t>
      </w:r>
      <w:r w:rsidR="00084B42" w:rsidRPr="00B8527B">
        <w:rPr>
          <w:color w:val="000000" w:themeColor="text1"/>
          <w:sz w:val="24"/>
          <w:szCs w:val="24"/>
        </w:rPr>
        <w:t>και</w:t>
      </w:r>
      <w:r w:rsidR="00523948" w:rsidRPr="00B8527B">
        <w:rPr>
          <w:color w:val="000000" w:themeColor="text1"/>
          <w:sz w:val="24"/>
          <w:szCs w:val="24"/>
        </w:rPr>
        <w:t>,</w:t>
      </w:r>
      <w:r w:rsidR="00084B42" w:rsidRPr="00B8527B">
        <w:rPr>
          <w:color w:val="000000" w:themeColor="text1"/>
          <w:sz w:val="24"/>
          <w:szCs w:val="24"/>
        </w:rPr>
        <w:t xml:space="preserve"> συγκεκριμένα</w:t>
      </w:r>
      <w:r w:rsidR="00523948" w:rsidRPr="00B8527B">
        <w:rPr>
          <w:color w:val="000000" w:themeColor="text1"/>
          <w:sz w:val="24"/>
          <w:szCs w:val="24"/>
        </w:rPr>
        <w:t>,</w:t>
      </w:r>
      <w:r w:rsidR="00084B42" w:rsidRPr="00B8527B">
        <w:rPr>
          <w:color w:val="000000" w:themeColor="text1"/>
          <w:sz w:val="24"/>
          <w:szCs w:val="24"/>
        </w:rPr>
        <w:t xml:space="preserve"> το άρθρο 57 με</w:t>
      </w:r>
      <w:r w:rsidR="000338F0" w:rsidRPr="00B8527B">
        <w:rPr>
          <w:color w:val="000000" w:themeColor="text1"/>
          <w:sz w:val="24"/>
          <w:szCs w:val="24"/>
        </w:rPr>
        <w:t xml:space="preserve"> τίτλο «Διορισμός και ανεξαρτησία των ρυθμιστικών αρχών», </w:t>
      </w:r>
      <w:r w:rsidR="00084B42" w:rsidRPr="00B8527B">
        <w:rPr>
          <w:color w:val="000000" w:themeColor="text1"/>
          <w:sz w:val="24"/>
          <w:szCs w:val="24"/>
        </w:rPr>
        <w:t xml:space="preserve">που </w:t>
      </w:r>
      <w:r w:rsidR="000338F0" w:rsidRPr="00B8527B">
        <w:rPr>
          <w:color w:val="000000" w:themeColor="text1"/>
          <w:sz w:val="24"/>
          <w:szCs w:val="24"/>
        </w:rPr>
        <w:t>ορίζει στις παραγράφους 4 και 5 τα ακόλουθα:</w:t>
      </w:r>
      <w:r w:rsidR="007075BF" w:rsidRPr="00B8527B">
        <w:rPr>
          <w:color w:val="000000" w:themeColor="text1"/>
          <w:sz w:val="24"/>
          <w:szCs w:val="24"/>
        </w:rPr>
        <w:t xml:space="preserve"> </w:t>
      </w:r>
      <w:r w:rsidR="000338F0" w:rsidRPr="00B8527B">
        <w:rPr>
          <w:color w:val="000000" w:themeColor="text1"/>
          <w:sz w:val="24"/>
          <w:szCs w:val="24"/>
        </w:rPr>
        <w:t>«4.</w:t>
      </w:r>
      <w:r w:rsidR="00B8527B">
        <w:rPr>
          <w:color w:val="000000" w:themeColor="text1"/>
          <w:sz w:val="24"/>
          <w:szCs w:val="24"/>
        </w:rPr>
        <w:t xml:space="preserve"> </w:t>
      </w:r>
      <w:r w:rsidR="000338F0" w:rsidRPr="00B8527B">
        <w:rPr>
          <w:color w:val="000000" w:themeColor="text1"/>
          <w:sz w:val="24"/>
          <w:szCs w:val="24"/>
        </w:rPr>
        <w:t>Τα κράτη μέλη εγγυώνται την ανεξαρτησία της ρυθμιστικής αρχής και διασφαλίζουν ότι ασκεί τις εξουσίες της με αμεροληψία και διαφάνεια. Για τον σκοπό αυτό, τα κράτη μέλη διασφαλίζουν ότι, κατά την άσκηση των ρυθμιστικών καθηκόντων που [της] ανατίθενται βάσει της παρούσας οδηγίας και της σχετικής νομοθεσίας, η ρυθμιστική αρχή:</w:t>
      </w:r>
      <w:r w:rsidR="002950DC" w:rsidRPr="00B8527B">
        <w:rPr>
          <w:color w:val="000000" w:themeColor="text1"/>
          <w:sz w:val="24"/>
          <w:szCs w:val="24"/>
        </w:rPr>
        <w:t xml:space="preserve"> </w:t>
      </w:r>
      <w:r w:rsidR="000338F0" w:rsidRPr="00B8527B">
        <w:rPr>
          <w:color w:val="000000" w:themeColor="text1"/>
          <w:sz w:val="24"/>
          <w:szCs w:val="24"/>
        </w:rPr>
        <w:t>α) είναι νομικά διακριτή και λειτουργικά ανεξάρτητη από κάθε άλλη δημόσια ή ιδιωτική οντότητα· β) διασφαλίζει ότι το προσωπικό [της] και όλα τα πρόσωπα που είναι επιφορτισμένα με τη διοίκησή της:</w:t>
      </w:r>
      <w:r w:rsidR="00084B42" w:rsidRPr="00B8527B">
        <w:rPr>
          <w:color w:val="000000" w:themeColor="text1"/>
          <w:sz w:val="24"/>
          <w:szCs w:val="24"/>
        </w:rPr>
        <w:t xml:space="preserve"> </w:t>
      </w:r>
      <w:r w:rsidR="000338F0" w:rsidRPr="00B8527B">
        <w:rPr>
          <w:color w:val="000000" w:themeColor="text1"/>
          <w:sz w:val="24"/>
          <w:szCs w:val="24"/>
        </w:rPr>
        <w:t>i) ενεργούν ανεξάρτητα από οποιοδήποτε αγοραίο συμφέρον και</w:t>
      </w:r>
      <w:r w:rsidR="00084B42" w:rsidRPr="00B8527B">
        <w:rPr>
          <w:color w:val="000000" w:themeColor="text1"/>
          <w:sz w:val="24"/>
          <w:szCs w:val="24"/>
        </w:rPr>
        <w:t xml:space="preserve"> </w:t>
      </w:r>
      <w:proofErr w:type="spellStart"/>
      <w:r w:rsidR="000338F0" w:rsidRPr="00B8527B">
        <w:rPr>
          <w:color w:val="000000" w:themeColor="text1"/>
          <w:sz w:val="24"/>
          <w:szCs w:val="24"/>
        </w:rPr>
        <w:t>ii</w:t>
      </w:r>
      <w:proofErr w:type="spellEnd"/>
      <w:r w:rsidR="000338F0" w:rsidRPr="00B8527B">
        <w:rPr>
          <w:color w:val="000000" w:themeColor="text1"/>
          <w:sz w:val="24"/>
          <w:szCs w:val="24"/>
        </w:rPr>
        <w:t>) δεν ζητούν ούτε λαμβάνουν απευθείας οδηγίες από οποιαδήποτε κυβέρνηση ή άλλη δημόσια ή ιδιωτική οντότητα κατά την άσκηση των ρυθμιστικών καθηκόντων. Με την απαίτηση αυτή δεν θίγεται η, κατά περίπτωση, στενή συνεργασία με άλλες συναφείς εθνικές αρχές ούτε οι γενικοί πολιτικοί προσανατολισμοί που εκδίδει η κυβέρνηση και οι οποίοι δεν συνδέονται με τα κατά το άρθρο 37 καθήκοντα και αρμοδιότητες της ρυθμιστικής αρχής.</w:t>
      </w:r>
      <w:r w:rsidR="007075BF" w:rsidRPr="00B8527B">
        <w:rPr>
          <w:color w:val="000000" w:themeColor="text1"/>
          <w:sz w:val="24"/>
          <w:szCs w:val="24"/>
        </w:rPr>
        <w:t xml:space="preserve"> </w:t>
      </w:r>
      <w:r w:rsidR="000338F0" w:rsidRPr="00B8527B">
        <w:rPr>
          <w:color w:val="000000" w:themeColor="text1"/>
          <w:sz w:val="24"/>
          <w:szCs w:val="24"/>
        </w:rPr>
        <w:t>5.</w:t>
      </w:r>
      <w:r w:rsidR="00B8527B">
        <w:rPr>
          <w:color w:val="000000" w:themeColor="text1"/>
          <w:sz w:val="24"/>
          <w:szCs w:val="24"/>
        </w:rPr>
        <w:t xml:space="preserve"> </w:t>
      </w:r>
      <w:r w:rsidR="000338F0" w:rsidRPr="00B8527B">
        <w:rPr>
          <w:color w:val="000000" w:themeColor="text1"/>
          <w:sz w:val="24"/>
          <w:szCs w:val="24"/>
        </w:rPr>
        <w:t>Για να προστατεύσουν την ανεξαρτησία της ρυθμιστικής αρχής, τα κράτη μέλη διασφαλίζουν ιδίως ότι:</w:t>
      </w:r>
      <w:r w:rsidR="00084B42" w:rsidRPr="00B8527B">
        <w:rPr>
          <w:color w:val="000000" w:themeColor="text1"/>
          <w:sz w:val="24"/>
          <w:szCs w:val="24"/>
        </w:rPr>
        <w:t xml:space="preserve"> </w:t>
      </w:r>
      <w:r w:rsidR="000338F0" w:rsidRPr="00B8527B">
        <w:rPr>
          <w:color w:val="000000" w:themeColor="text1"/>
          <w:sz w:val="24"/>
          <w:szCs w:val="24"/>
        </w:rPr>
        <w:t>α) η ρυθμιστική αρχή μπορεί να λαμβάνει αυτόνομες αποφάσεις, ανεξάρτητα από κάθε πολιτικό οργανισμό […]».</w:t>
      </w:r>
    </w:p>
    <w:p w14:paraId="69CFB833" w14:textId="3F9B4B56" w:rsidR="002950DC" w:rsidRPr="00B8527B" w:rsidRDefault="000338F0" w:rsidP="00B8527B">
      <w:pPr>
        <w:pStyle w:val="2"/>
        <w:spacing w:after="240" w:line="360" w:lineRule="auto"/>
        <w:ind w:left="0" w:firstLine="0"/>
        <w:jc w:val="both"/>
        <w:rPr>
          <w:color w:val="000000" w:themeColor="text1"/>
          <w:sz w:val="24"/>
          <w:szCs w:val="24"/>
        </w:rPr>
      </w:pPr>
      <w:r w:rsidRPr="00B8527B">
        <w:rPr>
          <w:color w:val="000000" w:themeColor="text1"/>
          <w:sz w:val="24"/>
          <w:szCs w:val="24"/>
        </w:rPr>
        <w:t>Σχετικά με το ζήτημα του περιεχομένου της ανεξαρτησίας της εποπτικής αρχής</w:t>
      </w:r>
      <w:r w:rsidR="002950DC" w:rsidRPr="00B8527B">
        <w:rPr>
          <w:color w:val="000000" w:themeColor="text1"/>
          <w:sz w:val="24"/>
          <w:szCs w:val="24"/>
        </w:rPr>
        <w:t xml:space="preserve"> στον τομέα της προστασίας δεδομένων προσωπικού χαρακτήρα</w:t>
      </w:r>
      <w:r w:rsidRPr="00B8527B">
        <w:rPr>
          <w:color w:val="000000" w:themeColor="text1"/>
          <w:sz w:val="24"/>
          <w:szCs w:val="24"/>
        </w:rPr>
        <w:t xml:space="preserve">, το ΔΕΕ έχει αποφανθεί σε τρεις (3) σημαντικές </w:t>
      </w:r>
      <w:r w:rsidR="002950DC" w:rsidRPr="00B8527B">
        <w:rPr>
          <w:color w:val="000000" w:themeColor="text1"/>
          <w:sz w:val="24"/>
          <w:szCs w:val="24"/>
        </w:rPr>
        <w:t>α</w:t>
      </w:r>
      <w:r w:rsidRPr="00B8527B">
        <w:rPr>
          <w:color w:val="000000" w:themeColor="text1"/>
          <w:sz w:val="24"/>
          <w:szCs w:val="24"/>
        </w:rPr>
        <w:t xml:space="preserve">ποφάσεις του Τμήματος μείζονος συνθέσεως και εκδόθηκαν επί προσφυγών επί </w:t>
      </w:r>
      <w:proofErr w:type="spellStart"/>
      <w:r w:rsidRPr="00B8527B">
        <w:rPr>
          <w:color w:val="000000" w:themeColor="text1"/>
          <w:sz w:val="24"/>
          <w:szCs w:val="24"/>
        </w:rPr>
        <w:t>παραβάσει</w:t>
      </w:r>
      <w:proofErr w:type="spellEnd"/>
      <w:r w:rsidRPr="00B8527B">
        <w:rPr>
          <w:color w:val="000000" w:themeColor="text1"/>
          <w:sz w:val="24"/>
          <w:szCs w:val="24"/>
        </w:rPr>
        <w:t xml:space="preserve"> Κ-Μ που άσκησε η Ε</w:t>
      </w:r>
      <w:r w:rsidR="002950DC" w:rsidRPr="00B8527B">
        <w:rPr>
          <w:color w:val="000000" w:themeColor="text1"/>
          <w:sz w:val="24"/>
          <w:szCs w:val="24"/>
        </w:rPr>
        <w:t>υρωπαϊκή Ε</w:t>
      </w:r>
      <w:r w:rsidRPr="00B8527B">
        <w:rPr>
          <w:color w:val="000000" w:themeColor="text1"/>
          <w:sz w:val="24"/>
          <w:szCs w:val="24"/>
        </w:rPr>
        <w:t xml:space="preserve">πιτροπή: </w:t>
      </w:r>
    </w:p>
    <w:p w14:paraId="390402B3" w14:textId="43A609DE" w:rsidR="002950DC" w:rsidRPr="00B8527B" w:rsidRDefault="000338F0" w:rsidP="00B8527B">
      <w:pPr>
        <w:pStyle w:val="2"/>
        <w:spacing w:after="240" w:line="360" w:lineRule="auto"/>
        <w:ind w:left="0" w:firstLine="0"/>
        <w:jc w:val="both"/>
        <w:rPr>
          <w:color w:val="000000" w:themeColor="text1"/>
          <w:sz w:val="24"/>
          <w:szCs w:val="24"/>
        </w:rPr>
      </w:pPr>
      <w:r w:rsidRPr="00B8527B">
        <w:rPr>
          <w:color w:val="000000" w:themeColor="text1"/>
          <w:sz w:val="24"/>
          <w:szCs w:val="24"/>
        </w:rPr>
        <w:lastRenderedPageBreak/>
        <w:t xml:space="preserve">Οι αποφάσεις αυτές είναι οι εξής: </w:t>
      </w:r>
    </w:p>
    <w:p w14:paraId="42E0D463" w14:textId="284AF528" w:rsidR="002950DC" w:rsidRPr="00B8527B" w:rsidRDefault="00084B42" w:rsidP="00B8527B">
      <w:pPr>
        <w:pStyle w:val="2"/>
        <w:spacing w:after="240" w:line="360" w:lineRule="auto"/>
        <w:ind w:left="0" w:firstLine="0"/>
        <w:jc w:val="both"/>
        <w:rPr>
          <w:color w:val="000000" w:themeColor="text1"/>
          <w:sz w:val="24"/>
          <w:szCs w:val="24"/>
        </w:rPr>
      </w:pPr>
      <w:r w:rsidRPr="00B8527B">
        <w:rPr>
          <w:color w:val="000000" w:themeColor="text1"/>
          <w:sz w:val="24"/>
          <w:szCs w:val="24"/>
        </w:rPr>
        <w:t>(</w:t>
      </w:r>
      <w:r w:rsidR="00601403" w:rsidRPr="00B8527B">
        <w:rPr>
          <w:color w:val="000000" w:themeColor="text1"/>
          <w:sz w:val="24"/>
          <w:szCs w:val="24"/>
          <w:lang w:val="en-US"/>
        </w:rPr>
        <w:t>a</w:t>
      </w:r>
      <w:r w:rsidRPr="00B8527B">
        <w:rPr>
          <w:color w:val="000000" w:themeColor="text1"/>
          <w:sz w:val="24"/>
          <w:szCs w:val="24"/>
        </w:rPr>
        <w:t>) Η α</w:t>
      </w:r>
      <w:r w:rsidR="000338F0" w:rsidRPr="00B8527B">
        <w:rPr>
          <w:color w:val="000000" w:themeColor="text1"/>
          <w:sz w:val="24"/>
          <w:szCs w:val="24"/>
        </w:rPr>
        <w:t>πόφαση της 16-10-2010,</w:t>
      </w:r>
      <w:r w:rsidR="002950DC" w:rsidRPr="00B8527B">
        <w:rPr>
          <w:color w:val="000000" w:themeColor="text1"/>
          <w:sz w:val="24"/>
          <w:szCs w:val="24"/>
        </w:rPr>
        <w:t xml:space="preserve"> υπόθεση</w:t>
      </w:r>
      <w:r w:rsidR="000338F0" w:rsidRPr="00B8527B">
        <w:rPr>
          <w:color w:val="000000" w:themeColor="text1"/>
          <w:sz w:val="24"/>
          <w:szCs w:val="24"/>
        </w:rPr>
        <w:t xml:space="preserve"> </w:t>
      </w:r>
      <w:r w:rsidR="000338F0" w:rsidRPr="00B8527B">
        <w:rPr>
          <w:color w:val="000000" w:themeColor="text1"/>
          <w:sz w:val="24"/>
          <w:szCs w:val="24"/>
          <w:lang w:val="en-US"/>
        </w:rPr>
        <w:t>C</w:t>
      </w:r>
      <w:r w:rsidR="000338F0" w:rsidRPr="00B8527B">
        <w:rPr>
          <w:color w:val="000000" w:themeColor="text1"/>
          <w:sz w:val="24"/>
          <w:szCs w:val="24"/>
        </w:rPr>
        <w:t>-518/07</w:t>
      </w:r>
      <w:r w:rsidR="00A06BA2" w:rsidRPr="00B8527B">
        <w:rPr>
          <w:color w:val="000000" w:themeColor="text1"/>
          <w:sz w:val="24"/>
          <w:szCs w:val="24"/>
        </w:rPr>
        <w:t>,</w:t>
      </w:r>
      <w:r w:rsidR="000338F0" w:rsidRPr="00B8527B">
        <w:rPr>
          <w:color w:val="000000" w:themeColor="text1"/>
          <w:sz w:val="24"/>
          <w:szCs w:val="24"/>
        </w:rPr>
        <w:t xml:space="preserve"> </w:t>
      </w:r>
      <w:r w:rsidR="000338F0" w:rsidRPr="00B8527B">
        <w:rPr>
          <w:i/>
          <w:iCs/>
          <w:color w:val="000000" w:themeColor="text1"/>
          <w:sz w:val="24"/>
          <w:szCs w:val="24"/>
        </w:rPr>
        <w:t>Επιτροπή/ Γερμανίας</w:t>
      </w:r>
      <w:r w:rsidR="002950DC" w:rsidRPr="00B8527B">
        <w:rPr>
          <w:rStyle w:val="a6"/>
          <w:color w:val="000000" w:themeColor="text1"/>
          <w:sz w:val="24"/>
          <w:szCs w:val="24"/>
        </w:rPr>
        <w:footnoteReference w:id="11"/>
      </w:r>
      <w:r w:rsidR="000338F0" w:rsidRPr="00B8527B">
        <w:rPr>
          <w:color w:val="000000" w:themeColor="text1"/>
          <w:sz w:val="24"/>
          <w:szCs w:val="24"/>
        </w:rPr>
        <w:t xml:space="preserve">: </w:t>
      </w:r>
      <w:r w:rsidRPr="00B8527B">
        <w:rPr>
          <w:color w:val="000000" w:themeColor="text1"/>
          <w:sz w:val="24"/>
          <w:szCs w:val="24"/>
        </w:rPr>
        <w:t>Στην υπόθεση αυτή, μ</w:t>
      </w:r>
      <w:r w:rsidR="000338F0" w:rsidRPr="00B8527B">
        <w:rPr>
          <w:color w:val="000000" w:themeColor="text1"/>
          <w:sz w:val="24"/>
          <w:szCs w:val="24"/>
        </w:rPr>
        <w:t xml:space="preserve">ε την προσφυγή της, η Επιτροπή ζητούσε από το ΔΕΚ να διαπιστώσει ότι η Γερμανία παραβίασε τις υποχρεώσεις που υπέχει από το άρθρο 28, §1, εδάφιο β΄, της </w:t>
      </w:r>
      <w:r w:rsidRPr="00B8527B">
        <w:rPr>
          <w:color w:val="000000" w:themeColor="text1"/>
          <w:sz w:val="24"/>
          <w:szCs w:val="24"/>
        </w:rPr>
        <w:t xml:space="preserve">τότε ισχύουσας </w:t>
      </w:r>
      <w:r w:rsidR="000338F0" w:rsidRPr="00B8527B">
        <w:rPr>
          <w:color w:val="000000" w:themeColor="text1"/>
          <w:sz w:val="24"/>
          <w:szCs w:val="24"/>
        </w:rPr>
        <w:t>οδηγίας 95/46/ΕΚ, υποβάλλοντας σε κρατική εποπτεία τις αρχές ελέγχου που είναι αρμόδιες για την επίβλεψη της επεξεργασίας των δεδομένων προσωπικού χαρακτήρα στον εκτός του δημοσίου τομέα στα διάφορα</w:t>
      </w:r>
      <w:r w:rsidR="00B8527B">
        <w:rPr>
          <w:color w:val="000000" w:themeColor="text1"/>
          <w:sz w:val="24"/>
          <w:szCs w:val="24"/>
        </w:rPr>
        <w:t xml:space="preserve"> </w:t>
      </w:r>
      <w:r w:rsidR="002950DC" w:rsidRPr="00B8527B">
        <w:rPr>
          <w:color w:val="000000" w:themeColor="text1"/>
          <w:sz w:val="24"/>
          <w:szCs w:val="24"/>
        </w:rPr>
        <w:t xml:space="preserve">γερμανικά </w:t>
      </w:r>
      <w:proofErr w:type="spellStart"/>
      <w:r w:rsidR="000338F0" w:rsidRPr="00B8527B">
        <w:rPr>
          <w:i/>
          <w:iCs/>
          <w:color w:val="000000" w:themeColor="text1"/>
          <w:sz w:val="24"/>
          <w:szCs w:val="24"/>
        </w:rPr>
        <w:t>Länder</w:t>
      </w:r>
      <w:proofErr w:type="spellEnd"/>
      <w:r w:rsidR="000338F0" w:rsidRPr="00B8527B">
        <w:rPr>
          <w:color w:val="000000" w:themeColor="text1"/>
          <w:sz w:val="24"/>
          <w:szCs w:val="24"/>
        </w:rPr>
        <w:t xml:space="preserve"> και μεταφέροντας εσφαλμένα στο εσωτερικό δίκαιο την επιταγή περί «πλήρους ανεξαρτησίας» των αρχών που είναι επιφορτισμένες με τη διασφάλιση της προστασίας των δεδομένων αυτών.</w:t>
      </w:r>
      <w:r w:rsidRPr="00B8527B">
        <w:rPr>
          <w:color w:val="000000" w:themeColor="text1"/>
          <w:sz w:val="24"/>
          <w:szCs w:val="24"/>
        </w:rPr>
        <w:t xml:space="preserve"> </w:t>
      </w:r>
      <w:r w:rsidR="000338F0" w:rsidRPr="00B8527B">
        <w:rPr>
          <w:color w:val="000000" w:themeColor="text1"/>
          <w:sz w:val="24"/>
          <w:szCs w:val="24"/>
        </w:rPr>
        <w:t xml:space="preserve">Το ΔΕΕ δικαίωσε την Επιτροπή. </w:t>
      </w:r>
    </w:p>
    <w:p w14:paraId="25F6047E" w14:textId="7FE783E4" w:rsidR="00465932" w:rsidRPr="00B8527B" w:rsidRDefault="00084B42" w:rsidP="00B8527B">
      <w:pPr>
        <w:pStyle w:val="2"/>
        <w:spacing w:after="240" w:line="360" w:lineRule="auto"/>
        <w:ind w:left="0" w:firstLine="0"/>
        <w:jc w:val="both"/>
        <w:rPr>
          <w:color w:val="000000" w:themeColor="text1"/>
          <w:sz w:val="24"/>
          <w:szCs w:val="24"/>
        </w:rPr>
      </w:pPr>
      <w:r w:rsidRPr="00B8527B">
        <w:rPr>
          <w:color w:val="000000" w:themeColor="text1"/>
          <w:sz w:val="24"/>
          <w:szCs w:val="24"/>
        </w:rPr>
        <w:t>(</w:t>
      </w:r>
      <w:r w:rsidR="00601403" w:rsidRPr="00B8527B">
        <w:rPr>
          <w:color w:val="000000" w:themeColor="text1"/>
          <w:sz w:val="24"/>
          <w:szCs w:val="24"/>
          <w:lang w:val="en-US"/>
        </w:rPr>
        <w:t>b</w:t>
      </w:r>
      <w:r w:rsidR="000338F0" w:rsidRPr="00B8527B">
        <w:rPr>
          <w:color w:val="000000" w:themeColor="text1"/>
          <w:sz w:val="24"/>
          <w:szCs w:val="24"/>
        </w:rPr>
        <w:t xml:space="preserve">) </w:t>
      </w:r>
      <w:r w:rsidRPr="00B8527B">
        <w:rPr>
          <w:color w:val="000000" w:themeColor="text1"/>
          <w:sz w:val="24"/>
          <w:szCs w:val="24"/>
        </w:rPr>
        <w:t>Η α</w:t>
      </w:r>
      <w:r w:rsidR="000338F0" w:rsidRPr="00B8527B">
        <w:rPr>
          <w:color w:val="000000" w:themeColor="text1"/>
          <w:sz w:val="24"/>
          <w:szCs w:val="24"/>
        </w:rPr>
        <w:t xml:space="preserve">πόφαση της 9-3-2012, </w:t>
      </w:r>
      <w:r w:rsidR="00A06BA2" w:rsidRPr="00B8527B">
        <w:rPr>
          <w:color w:val="000000" w:themeColor="text1"/>
          <w:sz w:val="24"/>
          <w:szCs w:val="24"/>
        </w:rPr>
        <w:t xml:space="preserve">υπόθεση </w:t>
      </w:r>
      <w:r w:rsidR="000338F0" w:rsidRPr="00B8527B">
        <w:rPr>
          <w:color w:val="000000" w:themeColor="text1"/>
          <w:sz w:val="24"/>
          <w:szCs w:val="24"/>
          <w:lang w:val="en-US"/>
        </w:rPr>
        <w:t>C</w:t>
      </w:r>
      <w:r w:rsidR="000338F0" w:rsidRPr="00B8527B">
        <w:rPr>
          <w:color w:val="000000" w:themeColor="text1"/>
          <w:sz w:val="24"/>
          <w:szCs w:val="24"/>
        </w:rPr>
        <w:t xml:space="preserve">-614/10, </w:t>
      </w:r>
      <w:r w:rsidR="000338F0" w:rsidRPr="00B8527B">
        <w:rPr>
          <w:i/>
          <w:iCs/>
          <w:color w:val="000000" w:themeColor="text1"/>
          <w:sz w:val="24"/>
          <w:szCs w:val="24"/>
        </w:rPr>
        <w:t>Επιτροπή / Αυστρίας</w:t>
      </w:r>
      <w:r w:rsidR="002950DC" w:rsidRPr="00B8527B">
        <w:rPr>
          <w:rStyle w:val="a6"/>
          <w:color w:val="000000" w:themeColor="text1"/>
          <w:sz w:val="24"/>
          <w:szCs w:val="24"/>
        </w:rPr>
        <w:footnoteReference w:id="12"/>
      </w:r>
      <w:r w:rsidR="000338F0" w:rsidRPr="00B8527B">
        <w:rPr>
          <w:color w:val="000000" w:themeColor="text1"/>
          <w:sz w:val="24"/>
          <w:szCs w:val="24"/>
        </w:rPr>
        <w:t xml:space="preserve">: </w:t>
      </w:r>
      <w:r w:rsidRPr="00B8527B">
        <w:rPr>
          <w:color w:val="000000" w:themeColor="text1"/>
          <w:sz w:val="24"/>
          <w:szCs w:val="24"/>
        </w:rPr>
        <w:t>Μ</w:t>
      </w:r>
      <w:r w:rsidR="000338F0" w:rsidRPr="00B8527B">
        <w:rPr>
          <w:color w:val="000000" w:themeColor="text1"/>
          <w:sz w:val="24"/>
          <w:szCs w:val="24"/>
        </w:rPr>
        <w:t>ε την προσφυγή της, η Επιτροπή ζητούσε</w:t>
      </w:r>
      <w:r w:rsidR="00B8527B">
        <w:rPr>
          <w:color w:val="000000" w:themeColor="text1"/>
          <w:sz w:val="24"/>
          <w:szCs w:val="24"/>
        </w:rPr>
        <w:t xml:space="preserve"> </w:t>
      </w:r>
      <w:r w:rsidR="000338F0" w:rsidRPr="00B8527B">
        <w:rPr>
          <w:color w:val="000000" w:themeColor="text1"/>
          <w:sz w:val="24"/>
          <w:szCs w:val="24"/>
        </w:rPr>
        <w:t xml:space="preserve">από το ΔΕΕ να αναγνωρίσει ότι η Αυστρία </w:t>
      </w:r>
      <w:proofErr w:type="spellStart"/>
      <w:r w:rsidR="000338F0" w:rsidRPr="00B8527B">
        <w:rPr>
          <w:color w:val="000000" w:themeColor="text1"/>
          <w:sz w:val="24"/>
          <w:szCs w:val="24"/>
        </w:rPr>
        <w:t>παρέβη</w:t>
      </w:r>
      <w:proofErr w:type="spellEnd"/>
      <w:r w:rsidR="000338F0" w:rsidRPr="00B8527B">
        <w:rPr>
          <w:color w:val="000000" w:themeColor="text1"/>
          <w:sz w:val="24"/>
          <w:szCs w:val="24"/>
        </w:rPr>
        <w:t xml:space="preserve"> τις υποχρεώσεις που υπέχει από την ίδια διάταξη του άρθρου 28, §1, εδάφιο β΄, της οδηγίας 95/46, διότι δεν θέσπισε όλες τις αναγκαίες διατάξεις ώστε η ισχύουσα στην Αυστρία νομοθεσία να ανταποκρίνεται στο κριτήριο της ανεξαρτησίας, όσον αφορά την </w:t>
      </w:r>
      <w:proofErr w:type="spellStart"/>
      <w:r w:rsidR="000338F0" w:rsidRPr="00B8527B">
        <w:rPr>
          <w:color w:val="000000" w:themeColor="text1"/>
          <w:sz w:val="24"/>
          <w:szCs w:val="24"/>
        </w:rPr>
        <w:t>Datenschutzkommission</w:t>
      </w:r>
      <w:proofErr w:type="spellEnd"/>
      <w:r w:rsidR="000338F0" w:rsidRPr="00B8527B">
        <w:rPr>
          <w:color w:val="000000" w:themeColor="text1"/>
          <w:sz w:val="24"/>
          <w:szCs w:val="24"/>
        </w:rPr>
        <w:t xml:space="preserve"> (</w:t>
      </w:r>
      <w:proofErr w:type="spellStart"/>
      <w:r w:rsidR="000338F0" w:rsidRPr="00B8527B">
        <w:rPr>
          <w:color w:val="000000" w:themeColor="text1"/>
          <w:sz w:val="24"/>
          <w:szCs w:val="24"/>
          <w:lang w:val="en-US"/>
        </w:rPr>
        <w:t>DSK</w:t>
      </w:r>
      <w:proofErr w:type="spellEnd"/>
      <w:r w:rsidR="000338F0" w:rsidRPr="00B8527B">
        <w:rPr>
          <w:color w:val="000000" w:themeColor="text1"/>
          <w:sz w:val="24"/>
          <w:szCs w:val="24"/>
        </w:rPr>
        <w:t xml:space="preserve"> - επιτροπή προστασίας δεδομένων), η οποία αποτελεί την Ομοσπονδιακή αρχή ελέγχου της προστασίας των δεδομένων προσωπικού χαρακτήρα. Το ΔΕΕ δικαίωσε την Επιτροπή. </w:t>
      </w:r>
    </w:p>
    <w:p w14:paraId="413F49D3" w14:textId="10FB5F7D" w:rsidR="005A54C3" w:rsidRPr="00B8527B" w:rsidRDefault="00084B42" w:rsidP="00B8527B">
      <w:pPr>
        <w:pStyle w:val="2"/>
        <w:spacing w:after="240" w:line="360" w:lineRule="auto"/>
        <w:ind w:left="0" w:firstLine="0"/>
        <w:jc w:val="both"/>
        <w:rPr>
          <w:color w:val="000000" w:themeColor="text1"/>
          <w:sz w:val="24"/>
          <w:szCs w:val="24"/>
        </w:rPr>
      </w:pPr>
      <w:r w:rsidRPr="00B8527B">
        <w:rPr>
          <w:color w:val="000000" w:themeColor="text1"/>
          <w:sz w:val="24"/>
          <w:szCs w:val="24"/>
        </w:rPr>
        <w:t>(</w:t>
      </w:r>
      <w:r w:rsidR="00601403" w:rsidRPr="00B8527B">
        <w:rPr>
          <w:color w:val="000000" w:themeColor="text1"/>
          <w:sz w:val="24"/>
          <w:szCs w:val="24"/>
          <w:lang w:val="en-US"/>
        </w:rPr>
        <w:t>c</w:t>
      </w:r>
      <w:r w:rsidR="000338F0" w:rsidRPr="00B8527B">
        <w:rPr>
          <w:color w:val="000000" w:themeColor="text1"/>
          <w:sz w:val="24"/>
          <w:szCs w:val="24"/>
        </w:rPr>
        <w:t xml:space="preserve">) </w:t>
      </w:r>
      <w:r w:rsidRPr="00B8527B">
        <w:rPr>
          <w:color w:val="000000" w:themeColor="text1"/>
          <w:sz w:val="24"/>
          <w:szCs w:val="24"/>
        </w:rPr>
        <w:t xml:space="preserve">Η </w:t>
      </w:r>
      <w:r w:rsidR="000338F0" w:rsidRPr="00B8527B">
        <w:rPr>
          <w:color w:val="000000" w:themeColor="text1"/>
          <w:sz w:val="24"/>
          <w:szCs w:val="24"/>
        </w:rPr>
        <w:t>Απόφαση της 8-4-2014, υπόθεση</w:t>
      </w:r>
      <w:r w:rsidR="00B8527B">
        <w:rPr>
          <w:color w:val="000000" w:themeColor="text1"/>
          <w:sz w:val="24"/>
          <w:szCs w:val="24"/>
        </w:rPr>
        <w:t xml:space="preserve"> </w:t>
      </w:r>
      <w:r w:rsidR="000338F0" w:rsidRPr="00B8527B">
        <w:rPr>
          <w:color w:val="000000" w:themeColor="text1"/>
          <w:sz w:val="24"/>
          <w:szCs w:val="24"/>
        </w:rPr>
        <w:t xml:space="preserve">C-288/12, </w:t>
      </w:r>
      <w:r w:rsidR="000338F0" w:rsidRPr="00B8527B">
        <w:rPr>
          <w:i/>
          <w:iCs/>
          <w:color w:val="000000" w:themeColor="text1"/>
          <w:sz w:val="24"/>
          <w:szCs w:val="24"/>
        </w:rPr>
        <w:t>Επιτροπή/ Ουγγαρίας</w:t>
      </w:r>
      <w:r w:rsidR="00B57273" w:rsidRPr="00B8527B">
        <w:rPr>
          <w:rStyle w:val="a6"/>
          <w:color w:val="000000" w:themeColor="text1"/>
          <w:sz w:val="24"/>
          <w:szCs w:val="24"/>
        </w:rPr>
        <w:footnoteReference w:id="13"/>
      </w:r>
      <w:r w:rsidR="000338F0" w:rsidRPr="00B8527B">
        <w:rPr>
          <w:color w:val="000000" w:themeColor="text1"/>
          <w:sz w:val="24"/>
          <w:szCs w:val="24"/>
        </w:rPr>
        <w:t xml:space="preserve">. </w:t>
      </w:r>
      <w:r w:rsidRPr="00B8527B">
        <w:rPr>
          <w:color w:val="000000" w:themeColor="text1"/>
          <w:sz w:val="24"/>
          <w:szCs w:val="24"/>
        </w:rPr>
        <w:t xml:space="preserve">Στην υπόθεση αυτή, η </w:t>
      </w:r>
      <w:r w:rsidR="000338F0" w:rsidRPr="00B8527B">
        <w:rPr>
          <w:color w:val="000000" w:themeColor="text1"/>
          <w:sz w:val="24"/>
          <w:szCs w:val="24"/>
        </w:rPr>
        <w:t xml:space="preserve">Επιτροπή ζητούσε από το ΔΕΕ να κρίνει ότι η Ουγγαρία, θέτοντας πρόωρα τέρμα στη θητεία της αρχής ελέγχου της προστασίας των δεδομένων προσωπικού χαρακτήρα, </w:t>
      </w:r>
      <w:proofErr w:type="spellStart"/>
      <w:r w:rsidR="000338F0" w:rsidRPr="00B8527B">
        <w:rPr>
          <w:color w:val="000000" w:themeColor="text1"/>
          <w:sz w:val="24"/>
          <w:szCs w:val="24"/>
        </w:rPr>
        <w:lastRenderedPageBreak/>
        <w:t>παρέβη</w:t>
      </w:r>
      <w:proofErr w:type="spellEnd"/>
      <w:r w:rsidR="000338F0" w:rsidRPr="00B8527B">
        <w:rPr>
          <w:color w:val="000000" w:themeColor="text1"/>
          <w:sz w:val="24"/>
          <w:szCs w:val="24"/>
        </w:rPr>
        <w:t xml:space="preserve"> τις υποχρεώσεις που υπέχει από την οδηγία 95/46/ΕΚ </w:t>
      </w:r>
      <w:r w:rsidRPr="00B8527B">
        <w:rPr>
          <w:color w:val="000000" w:themeColor="text1"/>
          <w:sz w:val="24"/>
          <w:szCs w:val="24"/>
        </w:rPr>
        <w:t>(το ά</w:t>
      </w:r>
      <w:r w:rsidR="000338F0" w:rsidRPr="00B8527B">
        <w:rPr>
          <w:color w:val="000000" w:themeColor="text1"/>
          <w:sz w:val="24"/>
          <w:szCs w:val="24"/>
        </w:rPr>
        <w:t>ρθρο 28, § 1). Συγκεκριμένα, η Ουγγαρία έθετε πρόωρα τέρμα στη θητεία της αρχής ελέγχου και προέβη στη σύσταση νέας αρχής ελέγχου και στον διορισμό άλλου προσώπου στη θέση του προέδρου. Το ΔΕΕ και πάλι δικαίωσε την Επιτροπή.</w:t>
      </w:r>
    </w:p>
    <w:p w14:paraId="4AD5E614" w14:textId="69F2F435" w:rsidR="00601403" w:rsidRPr="00B8527B" w:rsidRDefault="00E76223" w:rsidP="00B8527B">
      <w:pPr>
        <w:pStyle w:val="2"/>
        <w:spacing w:after="240" w:line="360" w:lineRule="auto"/>
        <w:ind w:left="0" w:firstLine="0"/>
        <w:jc w:val="both"/>
        <w:rPr>
          <w:b/>
          <w:bCs/>
          <w:color w:val="000000" w:themeColor="text1"/>
          <w:sz w:val="24"/>
          <w:szCs w:val="24"/>
        </w:rPr>
      </w:pPr>
      <w:r w:rsidRPr="00B8527B">
        <w:rPr>
          <w:color w:val="000000" w:themeColor="text1"/>
          <w:sz w:val="24"/>
          <w:szCs w:val="24"/>
        </w:rPr>
        <w:t xml:space="preserve">Εν κατακλείδι, με τη λειτουργική ανεξαρτησία επιτυγχάνεται η διασφάλιση του σεβασμού της θεμελιώδους αρχής της αντικειμενικής αμεροληψίας μιας </w:t>
      </w:r>
      <w:proofErr w:type="spellStart"/>
      <w:r w:rsidRPr="00B8527B">
        <w:rPr>
          <w:color w:val="000000" w:themeColor="text1"/>
          <w:sz w:val="24"/>
          <w:szCs w:val="24"/>
        </w:rPr>
        <w:t>ΑΔΑ</w:t>
      </w:r>
      <w:proofErr w:type="spellEnd"/>
      <w:r w:rsidRPr="00B8527B">
        <w:rPr>
          <w:color w:val="000000" w:themeColor="text1"/>
          <w:sz w:val="24"/>
          <w:szCs w:val="24"/>
        </w:rPr>
        <w:t>/</w:t>
      </w:r>
      <w:proofErr w:type="spellStart"/>
      <w:r w:rsidRPr="00B8527B">
        <w:rPr>
          <w:color w:val="000000" w:themeColor="text1"/>
          <w:sz w:val="24"/>
          <w:szCs w:val="24"/>
        </w:rPr>
        <w:t>ΕΡΑ</w:t>
      </w:r>
      <w:proofErr w:type="spellEnd"/>
      <w:r w:rsidRPr="00B8527B">
        <w:rPr>
          <w:color w:val="000000" w:themeColor="text1"/>
          <w:sz w:val="24"/>
          <w:szCs w:val="24"/>
        </w:rPr>
        <w:t xml:space="preserve"> και της ανεξαρτησίας της έναντι πολιτικών ή άλλων εξωτερικών επιρροών ή παρεμβάσεων, η οποία όχι μόνον απορρέει από τη συνταγματική αρχή του κράτους δικαίου, αλλά επιπρόσθετα καθιερώνεται στο πρωτογενές </w:t>
      </w:r>
      <w:proofErr w:type="spellStart"/>
      <w:r w:rsidRPr="00B8527B">
        <w:rPr>
          <w:color w:val="000000" w:themeColor="text1"/>
          <w:sz w:val="24"/>
          <w:szCs w:val="24"/>
        </w:rPr>
        <w:t>ενωσιακό</w:t>
      </w:r>
      <w:proofErr w:type="spellEnd"/>
      <w:r w:rsidRPr="00B8527B">
        <w:rPr>
          <w:color w:val="000000" w:themeColor="text1"/>
          <w:sz w:val="24"/>
          <w:szCs w:val="24"/>
        </w:rPr>
        <w:t xml:space="preserve"> δίκαιο, ως ειδικότερη έκφανση της γενικής αρχής του δικαίου της Ένωσης περί χρηστής Διοίκησης</w:t>
      </w:r>
      <w:r w:rsidR="00B57273" w:rsidRPr="00B8527B">
        <w:rPr>
          <w:rStyle w:val="a6"/>
          <w:color w:val="000000" w:themeColor="text1"/>
          <w:sz w:val="24"/>
          <w:szCs w:val="24"/>
        </w:rPr>
        <w:footnoteReference w:id="14"/>
      </w:r>
      <w:r w:rsidRPr="00B8527B">
        <w:rPr>
          <w:color w:val="000000" w:themeColor="text1"/>
          <w:sz w:val="24"/>
          <w:szCs w:val="24"/>
        </w:rPr>
        <w:t>.</w:t>
      </w:r>
      <w:r w:rsidR="00B8527B">
        <w:rPr>
          <w:b/>
          <w:bCs/>
          <w:color w:val="000000" w:themeColor="text1"/>
          <w:sz w:val="24"/>
          <w:szCs w:val="24"/>
        </w:rPr>
        <w:t xml:space="preserve"> </w:t>
      </w:r>
    </w:p>
    <w:p w14:paraId="7EBA1374" w14:textId="41141C68" w:rsidR="00465932" w:rsidRPr="00B8527B" w:rsidRDefault="00E76223" w:rsidP="00B8527B">
      <w:pPr>
        <w:pStyle w:val="2"/>
        <w:spacing w:after="240" w:line="360" w:lineRule="auto"/>
        <w:ind w:left="0" w:firstLine="0"/>
        <w:jc w:val="both"/>
        <w:rPr>
          <w:color w:val="000000" w:themeColor="text1"/>
          <w:sz w:val="24"/>
          <w:szCs w:val="24"/>
        </w:rPr>
      </w:pPr>
      <w:r w:rsidRPr="00B8527B">
        <w:rPr>
          <w:color w:val="000000" w:themeColor="text1"/>
          <w:sz w:val="24"/>
          <w:szCs w:val="24"/>
        </w:rPr>
        <w:t>(</w:t>
      </w:r>
      <w:r w:rsidR="000338F0" w:rsidRPr="00B8527B">
        <w:rPr>
          <w:color w:val="000000" w:themeColor="text1"/>
          <w:sz w:val="24"/>
          <w:szCs w:val="24"/>
        </w:rPr>
        <w:t xml:space="preserve">2) Περαιτέρω, η δραστηριότητα μιας </w:t>
      </w:r>
      <w:proofErr w:type="spellStart"/>
      <w:r w:rsidR="000338F0" w:rsidRPr="00B8527B">
        <w:rPr>
          <w:color w:val="000000" w:themeColor="text1"/>
          <w:sz w:val="24"/>
          <w:szCs w:val="24"/>
        </w:rPr>
        <w:t>ΑΔΑ</w:t>
      </w:r>
      <w:proofErr w:type="spellEnd"/>
      <w:r w:rsidR="000338F0" w:rsidRPr="00B8527B">
        <w:rPr>
          <w:color w:val="000000" w:themeColor="text1"/>
          <w:sz w:val="24"/>
          <w:szCs w:val="24"/>
        </w:rPr>
        <w:t>/</w:t>
      </w:r>
      <w:proofErr w:type="spellStart"/>
      <w:r w:rsidR="000338F0" w:rsidRPr="00B8527B">
        <w:rPr>
          <w:color w:val="000000" w:themeColor="text1"/>
          <w:sz w:val="24"/>
          <w:szCs w:val="24"/>
        </w:rPr>
        <w:t>ΕΡΑ</w:t>
      </w:r>
      <w:proofErr w:type="spellEnd"/>
      <w:r w:rsidR="000338F0" w:rsidRPr="00B8527B">
        <w:rPr>
          <w:color w:val="000000" w:themeColor="text1"/>
          <w:sz w:val="24"/>
          <w:szCs w:val="24"/>
        </w:rPr>
        <w:t xml:space="preserve"> πρέπει να είναι ανεξάρτητη από οποιοδήποτε συμφέρον παραγόντων της αγοράς.</w:t>
      </w:r>
    </w:p>
    <w:p w14:paraId="4389564E" w14:textId="4ED805FC" w:rsidR="00465932" w:rsidRPr="00B8527B" w:rsidRDefault="00E76223" w:rsidP="00B8527B">
      <w:pPr>
        <w:pStyle w:val="2"/>
        <w:spacing w:after="240" w:line="360" w:lineRule="auto"/>
        <w:ind w:left="0" w:firstLine="0"/>
        <w:jc w:val="both"/>
        <w:rPr>
          <w:color w:val="000000" w:themeColor="text1"/>
          <w:sz w:val="24"/>
          <w:szCs w:val="24"/>
        </w:rPr>
      </w:pPr>
      <w:r w:rsidRPr="00B8527B">
        <w:rPr>
          <w:color w:val="000000" w:themeColor="text1"/>
          <w:sz w:val="24"/>
          <w:szCs w:val="24"/>
        </w:rPr>
        <w:t>(</w:t>
      </w:r>
      <w:r w:rsidR="000338F0" w:rsidRPr="00B8527B">
        <w:rPr>
          <w:color w:val="000000" w:themeColor="text1"/>
          <w:sz w:val="24"/>
          <w:szCs w:val="24"/>
        </w:rPr>
        <w:t xml:space="preserve">3) </w:t>
      </w:r>
      <w:r w:rsidR="00601403" w:rsidRPr="00B8527B">
        <w:rPr>
          <w:color w:val="000000" w:themeColor="text1"/>
          <w:sz w:val="24"/>
          <w:szCs w:val="24"/>
        </w:rPr>
        <w:t>Τέλος, πρέπει να διασφαλίζεται ο</w:t>
      </w:r>
      <w:r w:rsidR="000338F0" w:rsidRPr="00B8527B">
        <w:rPr>
          <w:color w:val="000000" w:themeColor="text1"/>
          <w:sz w:val="24"/>
          <w:szCs w:val="24"/>
        </w:rPr>
        <w:t xml:space="preserve"> αποκλεισμός κάθε μορφής ιεραρχικού ελέγχου από την Κυβέρνηση. Πρόκειται για την πολιτική ανεξαρτησία των μελών των ΑΑ/</w:t>
      </w:r>
      <w:proofErr w:type="spellStart"/>
      <w:r w:rsidR="000338F0" w:rsidRPr="00B8527B">
        <w:rPr>
          <w:color w:val="000000" w:themeColor="text1"/>
          <w:sz w:val="24"/>
          <w:szCs w:val="24"/>
        </w:rPr>
        <w:t>ΑΔΑ</w:t>
      </w:r>
      <w:proofErr w:type="spellEnd"/>
      <w:r w:rsidR="000338F0" w:rsidRPr="00B8527B">
        <w:rPr>
          <w:color w:val="000000" w:themeColor="text1"/>
          <w:sz w:val="24"/>
          <w:szCs w:val="24"/>
        </w:rPr>
        <w:t xml:space="preserve">. </w:t>
      </w:r>
    </w:p>
    <w:p w14:paraId="00C62444" w14:textId="48F5C81F" w:rsidR="005A54C3" w:rsidRPr="00B8527B" w:rsidRDefault="000338F0" w:rsidP="00B8527B">
      <w:pPr>
        <w:pStyle w:val="2"/>
        <w:spacing w:after="240" w:line="360" w:lineRule="auto"/>
        <w:ind w:left="0" w:firstLine="0"/>
        <w:jc w:val="both"/>
        <w:rPr>
          <w:color w:val="000000" w:themeColor="text1"/>
          <w:sz w:val="24"/>
          <w:szCs w:val="24"/>
        </w:rPr>
      </w:pPr>
      <w:r w:rsidRPr="00B8527B">
        <w:rPr>
          <w:color w:val="000000" w:themeColor="text1"/>
          <w:sz w:val="24"/>
          <w:szCs w:val="24"/>
        </w:rPr>
        <w:t>Λ</w:t>
      </w:r>
      <w:r w:rsidR="00945F48" w:rsidRPr="00B8527B">
        <w:rPr>
          <w:color w:val="000000" w:themeColor="text1"/>
          <w:sz w:val="24"/>
          <w:szCs w:val="24"/>
        </w:rPr>
        <w:t>.</w:t>
      </w:r>
      <w:r w:rsidRPr="00B8527B">
        <w:rPr>
          <w:color w:val="000000" w:themeColor="text1"/>
          <w:sz w:val="24"/>
          <w:szCs w:val="24"/>
        </w:rPr>
        <w:t>χ</w:t>
      </w:r>
      <w:r w:rsidR="00C31060" w:rsidRPr="00B8527B">
        <w:rPr>
          <w:color w:val="000000" w:themeColor="text1"/>
          <w:sz w:val="24"/>
          <w:szCs w:val="24"/>
        </w:rPr>
        <w:t xml:space="preserve">. </w:t>
      </w:r>
      <w:r w:rsidRPr="00B8527B">
        <w:rPr>
          <w:color w:val="000000" w:themeColor="text1"/>
          <w:sz w:val="24"/>
          <w:szCs w:val="24"/>
        </w:rPr>
        <w:t xml:space="preserve">στην απόφαση </w:t>
      </w:r>
      <w:r w:rsidR="00601403" w:rsidRPr="00B8527B">
        <w:rPr>
          <w:color w:val="000000" w:themeColor="text1"/>
          <w:sz w:val="24"/>
          <w:szCs w:val="24"/>
        </w:rPr>
        <w:t xml:space="preserve">ΔΕΕ </w:t>
      </w:r>
      <w:r w:rsidRPr="00B8527B">
        <w:rPr>
          <w:color w:val="000000" w:themeColor="text1"/>
          <w:sz w:val="24"/>
          <w:szCs w:val="24"/>
        </w:rPr>
        <w:t>Επιτροπή/Αυστρίας κρίθηκε ότι θιγόταν η ανεξαρτησία της ΕΑ για τους εξής λόγους:</w:t>
      </w:r>
      <w:r w:rsidR="00084B42" w:rsidRPr="00B8527B">
        <w:rPr>
          <w:color w:val="000000" w:themeColor="text1"/>
          <w:sz w:val="24"/>
          <w:szCs w:val="24"/>
        </w:rPr>
        <w:t xml:space="preserve"> (</w:t>
      </w:r>
      <w:proofErr w:type="spellStart"/>
      <w:r w:rsidR="00601403" w:rsidRPr="00B8527B">
        <w:rPr>
          <w:color w:val="000000" w:themeColor="text1"/>
          <w:sz w:val="24"/>
          <w:szCs w:val="24"/>
          <w:lang w:val="en-US"/>
        </w:rPr>
        <w:t>i</w:t>
      </w:r>
      <w:proofErr w:type="spellEnd"/>
      <w:r w:rsidR="00084B42" w:rsidRPr="00B8527B">
        <w:rPr>
          <w:color w:val="000000" w:themeColor="text1"/>
          <w:sz w:val="24"/>
          <w:szCs w:val="24"/>
        </w:rPr>
        <w:t xml:space="preserve">) </w:t>
      </w:r>
      <w:r w:rsidRPr="00B8527B">
        <w:rPr>
          <w:color w:val="000000" w:themeColor="text1"/>
          <w:sz w:val="24"/>
          <w:szCs w:val="24"/>
        </w:rPr>
        <w:t xml:space="preserve">το προσωπικό που </w:t>
      </w:r>
      <w:proofErr w:type="spellStart"/>
      <w:r w:rsidRPr="00B8527B">
        <w:rPr>
          <w:color w:val="000000" w:themeColor="text1"/>
          <w:sz w:val="24"/>
          <w:szCs w:val="24"/>
        </w:rPr>
        <w:t>ετίθετο</w:t>
      </w:r>
      <w:proofErr w:type="spellEnd"/>
      <w:r w:rsidRPr="00B8527B">
        <w:rPr>
          <w:color w:val="000000" w:themeColor="text1"/>
          <w:sz w:val="24"/>
          <w:szCs w:val="24"/>
        </w:rPr>
        <w:t xml:space="preserve"> στη διάθεση της Αυστριακής αρχής (</w:t>
      </w:r>
      <w:proofErr w:type="spellStart"/>
      <w:r w:rsidRPr="00B8527B">
        <w:rPr>
          <w:color w:val="000000" w:themeColor="text1"/>
          <w:sz w:val="24"/>
          <w:szCs w:val="24"/>
        </w:rPr>
        <w:t>DSK</w:t>
      </w:r>
      <w:proofErr w:type="spellEnd"/>
      <w:r w:rsidRPr="00B8527B">
        <w:rPr>
          <w:color w:val="000000" w:themeColor="text1"/>
          <w:sz w:val="24"/>
          <w:szCs w:val="24"/>
        </w:rPr>
        <w:t xml:space="preserve">) συνίσταται σε δημόσιους υπαλλήλους της ομοσπονδιακής Καγκελαρίας, επί των οποίων η καγκελαρία ασκούσε ιεραρχικό έλεγχο, ο οποίος δεν ήταν συμβατός με την απαίτηση ανεξαρτησίας. </w:t>
      </w:r>
      <w:r w:rsidR="00084B42" w:rsidRPr="00B8527B">
        <w:rPr>
          <w:color w:val="000000" w:themeColor="text1"/>
          <w:sz w:val="24"/>
          <w:szCs w:val="24"/>
        </w:rPr>
        <w:t>(</w:t>
      </w:r>
      <w:r w:rsidR="00601403" w:rsidRPr="00B8527B">
        <w:rPr>
          <w:color w:val="000000" w:themeColor="text1"/>
          <w:sz w:val="24"/>
          <w:szCs w:val="24"/>
          <w:lang w:val="en-US"/>
        </w:rPr>
        <w:t>ii</w:t>
      </w:r>
      <w:r w:rsidR="00084B42" w:rsidRPr="00B8527B">
        <w:rPr>
          <w:color w:val="000000" w:themeColor="text1"/>
          <w:sz w:val="24"/>
          <w:szCs w:val="24"/>
        </w:rPr>
        <w:t xml:space="preserve">) </w:t>
      </w:r>
      <w:r w:rsidRPr="00B8527B">
        <w:rPr>
          <w:color w:val="000000" w:themeColor="text1"/>
          <w:sz w:val="24"/>
          <w:szCs w:val="24"/>
        </w:rPr>
        <w:t xml:space="preserve">η οργανωτική σύνδεση της </w:t>
      </w:r>
      <w:proofErr w:type="spellStart"/>
      <w:r w:rsidRPr="00B8527B">
        <w:rPr>
          <w:color w:val="000000" w:themeColor="text1"/>
          <w:sz w:val="24"/>
          <w:szCs w:val="24"/>
          <w:lang w:val="en-US"/>
        </w:rPr>
        <w:t>DSK</w:t>
      </w:r>
      <w:proofErr w:type="spellEnd"/>
      <w:r w:rsidR="00B8527B">
        <w:rPr>
          <w:color w:val="000000" w:themeColor="text1"/>
          <w:sz w:val="24"/>
          <w:szCs w:val="24"/>
        </w:rPr>
        <w:t xml:space="preserve"> </w:t>
      </w:r>
      <w:r w:rsidRPr="00B8527B">
        <w:rPr>
          <w:color w:val="000000" w:themeColor="text1"/>
          <w:sz w:val="24"/>
          <w:szCs w:val="24"/>
        </w:rPr>
        <w:t xml:space="preserve">με την ομοσπονδιακή καγκελαρία είχε ως αποτέλεσμα ότι η </w:t>
      </w:r>
      <w:proofErr w:type="spellStart"/>
      <w:r w:rsidRPr="00B8527B">
        <w:rPr>
          <w:color w:val="000000" w:themeColor="text1"/>
          <w:sz w:val="24"/>
          <w:szCs w:val="24"/>
        </w:rPr>
        <w:t>DSK</w:t>
      </w:r>
      <w:proofErr w:type="spellEnd"/>
      <w:r w:rsidRPr="00B8527B">
        <w:rPr>
          <w:color w:val="000000" w:themeColor="text1"/>
          <w:sz w:val="24"/>
          <w:szCs w:val="24"/>
        </w:rPr>
        <w:t xml:space="preserve"> δεν μπορούσε να θεωρηθεί ότι ήταν υπεράνω κάθε υποψίας για μεροληψία και, συνεπώς, ότι ήταν ασυμβίβαστη με την απαίτηση «ανεξαρτησίας», με την έννοια του άρθρου 28 §1, </w:t>
      </w:r>
      <w:proofErr w:type="spellStart"/>
      <w:r w:rsidRPr="00B8527B">
        <w:rPr>
          <w:color w:val="000000" w:themeColor="text1"/>
          <w:sz w:val="24"/>
          <w:szCs w:val="24"/>
        </w:rPr>
        <w:t>εδάφ</w:t>
      </w:r>
      <w:proofErr w:type="spellEnd"/>
      <w:r w:rsidRPr="00B8527B">
        <w:rPr>
          <w:color w:val="000000" w:themeColor="text1"/>
          <w:sz w:val="24"/>
          <w:szCs w:val="24"/>
        </w:rPr>
        <w:t xml:space="preserve">. β΄, της οδηγίας 95/46, </w:t>
      </w:r>
      <w:r w:rsidR="00084B42" w:rsidRPr="00B8527B">
        <w:rPr>
          <w:color w:val="000000" w:themeColor="text1"/>
          <w:sz w:val="24"/>
          <w:szCs w:val="24"/>
        </w:rPr>
        <w:t>(</w:t>
      </w:r>
      <w:r w:rsidR="00601403" w:rsidRPr="00B8527B">
        <w:rPr>
          <w:color w:val="000000" w:themeColor="text1"/>
          <w:sz w:val="24"/>
          <w:szCs w:val="24"/>
          <w:lang w:val="en-US"/>
        </w:rPr>
        <w:t>iii</w:t>
      </w:r>
      <w:r w:rsidR="00084B42" w:rsidRPr="00B8527B">
        <w:rPr>
          <w:color w:val="000000" w:themeColor="text1"/>
          <w:sz w:val="24"/>
          <w:szCs w:val="24"/>
        </w:rPr>
        <w:t xml:space="preserve">) </w:t>
      </w:r>
      <w:r w:rsidRPr="00B8527B">
        <w:rPr>
          <w:color w:val="000000" w:themeColor="text1"/>
          <w:sz w:val="24"/>
          <w:szCs w:val="24"/>
        </w:rPr>
        <w:t xml:space="preserve">ο διοικών σύμβουλος της </w:t>
      </w:r>
      <w:proofErr w:type="spellStart"/>
      <w:r w:rsidRPr="00B8527B">
        <w:rPr>
          <w:color w:val="000000" w:themeColor="text1"/>
          <w:sz w:val="24"/>
          <w:szCs w:val="24"/>
        </w:rPr>
        <w:t>DSK</w:t>
      </w:r>
      <w:proofErr w:type="spellEnd"/>
      <w:r w:rsidRPr="00B8527B">
        <w:rPr>
          <w:color w:val="000000" w:themeColor="text1"/>
          <w:sz w:val="24"/>
          <w:szCs w:val="24"/>
        </w:rPr>
        <w:t xml:space="preserve"> ήταν ομοσπονδιακός δημόσιος υπάλληλος που υπόκειται σε ιεραρχικό έλεγχο, οπότε δεν μπορούσε να αποκλειστεί το ενδεχόμενο να ασκεί ο προϊστάμενός του έμμεση επιρροή επί των αποφάσεων της εν λόγω αρχής ελέγχου. </w:t>
      </w:r>
      <w:r w:rsidR="00084B42" w:rsidRPr="00B8527B">
        <w:rPr>
          <w:color w:val="000000" w:themeColor="text1"/>
          <w:sz w:val="24"/>
          <w:szCs w:val="24"/>
        </w:rPr>
        <w:t xml:space="preserve">(δ) </w:t>
      </w:r>
      <w:r w:rsidRPr="00B8527B">
        <w:rPr>
          <w:color w:val="000000" w:themeColor="text1"/>
          <w:sz w:val="24"/>
          <w:szCs w:val="24"/>
        </w:rPr>
        <w:t xml:space="preserve">Θεσμοθετείτο απεριόριστο δικαίωμα ενημέρωσης του ομοσπονδιακού καγκελαρίου. Το </w:t>
      </w:r>
      <w:r w:rsidRPr="00B8527B">
        <w:rPr>
          <w:color w:val="000000" w:themeColor="text1"/>
          <w:sz w:val="24"/>
          <w:szCs w:val="24"/>
        </w:rPr>
        <w:lastRenderedPageBreak/>
        <w:t>δικαίωμα ενημέρωσης</w:t>
      </w:r>
      <w:r w:rsidR="00084B42" w:rsidRPr="00B8527B">
        <w:rPr>
          <w:color w:val="000000" w:themeColor="text1"/>
          <w:sz w:val="24"/>
          <w:szCs w:val="24"/>
        </w:rPr>
        <w:t xml:space="preserve">, </w:t>
      </w:r>
      <w:r w:rsidRPr="00B8527B">
        <w:rPr>
          <w:color w:val="000000" w:themeColor="text1"/>
          <w:sz w:val="24"/>
          <w:szCs w:val="24"/>
        </w:rPr>
        <w:t xml:space="preserve">αφενός </w:t>
      </w:r>
      <w:r w:rsidR="00084B42" w:rsidRPr="00B8527B">
        <w:rPr>
          <w:color w:val="000000" w:themeColor="text1"/>
          <w:sz w:val="24"/>
          <w:szCs w:val="24"/>
        </w:rPr>
        <w:t>ήταν</w:t>
      </w:r>
      <w:r w:rsidRPr="00B8527B">
        <w:rPr>
          <w:color w:val="000000" w:themeColor="text1"/>
          <w:sz w:val="24"/>
          <w:szCs w:val="24"/>
        </w:rPr>
        <w:t xml:space="preserve"> ευρύτατο, αφού επεκτεινόταν σε κάθε ζήτημα που αφορούσε τη λειτουργία της [</w:t>
      </w:r>
      <w:proofErr w:type="spellStart"/>
      <w:r w:rsidRPr="00B8527B">
        <w:rPr>
          <w:color w:val="000000" w:themeColor="text1"/>
          <w:sz w:val="24"/>
          <w:szCs w:val="24"/>
        </w:rPr>
        <w:t>DSK</w:t>
      </w:r>
      <w:proofErr w:type="spellEnd"/>
      <w:r w:rsidRPr="00B8527B">
        <w:rPr>
          <w:color w:val="000000" w:themeColor="text1"/>
          <w:sz w:val="24"/>
          <w:szCs w:val="24"/>
        </w:rPr>
        <w:t xml:space="preserve">], και αφετέρου δεν υπόκειτο σε καμία προϋπόθεση. Συνεπώς, το πλαίσιο αυτό είχε ως αποτέλεσμα ότι δεν μπορούσε να θεωρηθεί ότι η </w:t>
      </w:r>
      <w:proofErr w:type="spellStart"/>
      <w:r w:rsidRPr="00B8527B">
        <w:rPr>
          <w:color w:val="000000" w:themeColor="text1"/>
          <w:sz w:val="24"/>
          <w:szCs w:val="24"/>
        </w:rPr>
        <w:t>DSK</w:t>
      </w:r>
      <w:proofErr w:type="spellEnd"/>
      <w:r w:rsidRPr="00B8527B">
        <w:rPr>
          <w:color w:val="000000" w:themeColor="text1"/>
          <w:sz w:val="24"/>
          <w:szCs w:val="24"/>
        </w:rPr>
        <w:t xml:space="preserve"> μπορεί πάντοτε να λειτουργεί κατά τρόπο που να είναι υπεράνω κάθε υποψίας για μεροληψία.</w:t>
      </w:r>
    </w:p>
    <w:p w14:paraId="4F4CA3BB" w14:textId="7A0C53F1" w:rsidR="00E76223" w:rsidRPr="00B8527B" w:rsidRDefault="00E76223" w:rsidP="00B8527B">
      <w:pPr>
        <w:tabs>
          <w:tab w:val="num" w:pos="720"/>
        </w:tabs>
        <w:spacing w:after="240" w:line="360" w:lineRule="auto"/>
        <w:jc w:val="both"/>
        <w:rPr>
          <w:rFonts w:ascii="Times New Roman" w:hAnsi="Times New Roman" w:cs="Times New Roman"/>
          <w:color w:val="000000" w:themeColor="text1"/>
          <w:sz w:val="24"/>
          <w:szCs w:val="24"/>
        </w:rPr>
      </w:pPr>
      <w:r w:rsidRPr="00B8527B">
        <w:rPr>
          <w:rFonts w:ascii="Times New Roman" w:hAnsi="Times New Roman" w:cs="Times New Roman"/>
          <w:color w:val="000000" w:themeColor="text1"/>
          <w:sz w:val="24"/>
          <w:szCs w:val="24"/>
        </w:rPr>
        <w:t xml:space="preserve">(4) Τέλος, η παροχή δυνατότητας άσκησης ενδίκου βοηθήματος με το οποίο μια εκ του δικαίου της ΕΕΤ ανεξάρτητη αρχή, όπως η </w:t>
      </w:r>
      <w:proofErr w:type="spellStart"/>
      <w:r w:rsidRPr="00B8527B">
        <w:rPr>
          <w:rFonts w:ascii="Times New Roman" w:hAnsi="Times New Roman" w:cs="Times New Roman"/>
          <w:color w:val="000000" w:themeColor="text1"/>
          <w:sz w:val="24"/>
          <w:szCs w:val="24"/>
        </w:rPr>
        <w:t>ΕΕΤΤ</w:t>
      </w:r>
      <w:proofErr w:type="spellEnd"/>
      <w:r w:rsidRPr="00B8527B">
        <w:rPr>
          <w:rFonts w:ascii="Times New Roman" w:hAnsi="Times New Roman" w:cs="Times New Roman"/>
          <w:color w:val="000000" w:themeColor="text1"/>
          <w:sz w:val="24"/>
          <w:szCs w:val="24"/>
        </w:rPr>
        <w:t xml:space="preserve"> μπορεί να αμφισβητήσει το κύρος δυσμενών για την οικονομική της αυτοτέλεια πράξεων της εκτελεστικής εξουσίας ενώπιον τακτικών δικαστηρίων. Τούτο «αποτελεί εγγενές χαρακτηριστικό της ίδιας της θεσμικής της ανεξαρτησίας και ουσιώδες εχέγγυο της αμεροληψίας της που είναι από μόνο του σε θέση να αποτρέψει το ενδεχόμενο να υποκύψει η ανεξάρτητη αυτή αρχή σε εξωτερικές παρεμβάσεις ή πιέσεις δυνάμενες να θέσουν σε κίνδυνο την αποτελεσματική άσκηση των αρμοδιοτήτων και την επιτυχή εκτέλεση του κανονιστικού ρυθμιστικού έργου που της έχει ανατεθεί στον τομέα της παροχής δικτύου, εξοπλισμού και υπηρεσιών ηλεκτρονικών». </w:t>
      </w:r>
      <w:r w:rsidR="00601403" w:rsidRPr="00B8527B">
        <w:rPr>
          <w:rFonts w:ascii="Times New Roman" w:hAnsi="Times New Roman" w:cs="Times New Roman"/>
          <w:color w:val="000000" w:themeColor="text1"/>
          <w:sz w:val="24"/>
          <w:szCs w:val="24"/>
        </w:rPr>
        <w:t>Η δε σχετική δίκη δεν αποτελεί ανεπίτρεπτη ενδοστρεφή δίκη (</w:t>
      </w:r>
      <w:proofErr w:type="spellStart"/>
      <w:r w:rsidR="00601403" w:rsidRPr="00B8527B">
        <w:rPr>
          <w:rFonts w:ascii="Times New Roman" w:hAnsi="Times New Roman" w:cs="Times New Roman"/>
          <w:color w:val="000000" w:themeColor="text1"/>
          <w:sz w:val="24"/>
          <w:szCs w:val="24"/>
        </w:rPr>
        <w:t>ΣτΕ</w:t>
      </w:r>
      <w:proofErr w:type="spellEnd"/>
      <w:r w:rsidR="00601403" w:rsidRPr="00B8527B">
        <w:rPr>
          <w:rFonts w:ascii="Times New Roman" w:hAnsi="Times New Roman" w:cs="Times New Roman"/>
          <w:color w:val="000000" w:themeColor="text1"/>
          <w:sz w:val="24"/>
          <w:szCs w:val="24"/>
        </w:rPr>
        <w:t xml:space="preserve"> Γ΄ </w:t>
      </w:r>
      <w:proofErr w:type="spellStart"/>
      <w:r w:rsidR="00601403" w:rsidRPr="00B8527B">
        <w:rPr>
          <w:rFonts w:ascii="Times New Roman" w:hAnsi="Times New Roman" w:cs="Times New Roman"/>
          <w:color w:val="000000" w:themeColor="text1"/>
          <w:sz w:val="24"/>
          <w:szCs w:val="24"/>
        </w:rPr>
        <w:t>Τμ</w:t>
      </w:r>
      <w:proofErr w:type="spellEnd"/>
      <w:r w:rsidR="00601403" w:rsidRPr="00B8527B">
        <w:rPr>
          <w:rFonts w:ascii="Times New Roman" w:hAnsi="Times New Roman" w:cs="Times New Roman"/>
          <w:color w:val="000000" w:themeColor="text1"/>
          <w:sz w:val="24"/>
          <w:szCs w:val="24"/>
        </w:rPr>
        <w:t>. 7μ. 1464/2021).</w:t>
      </w:r>
    </w:p>
    <w:p w14:paraId="14EFAA8F" w14:textId="77777777" w:rsidR="007075BF" w:rsidRPr="00B8527B" w:rsidRDefault="007075BF" w:rsidP="00B8527B">
      <w:pPr>
        <w:pStyle w:val="2"/>
        <w:spacing w:after="240" w:line="360" w:lineRule="auto"/>
        <w:ind w:left="0" w:firstLine="0"/>
        <w:jc w:val="both"/>
        <w:rPr>
          <w:b/>
          <w:bCs/>
          <w:color w:val="000000" w:themeColor="text1"/>
          <w:sz w:val="24"/>
          <w:szCs w:val="24"/>
        </w:rPr>
      </w:pPr>
    </w:p>
    <w:p w14:paraId="6BBB88E9" w14:textId="3CDD25E7" w:rsidR="008075AC" w:rsidRPr="00B8527B" w:rsidRDefault="00B8527B" w:rsidP="00B8527B">
      <w:pPr>
        <w:pStyle w:val="2"/>
        <w:spacing w:after="240" w:line="360" w:lineRule="auto"/>
        <w:ind w:left="0" w:firstLine="0"/>
        <w:jc w:val="both"/>
        <w:rPr>
          <w:b/>
          <w:bCs/>
          <w:color w:val="000000" w:themeColor="text1"/>
          <w:sz w:val="24"/>
          <w:szCs w:val="24"/>
        </w:rPr>
      </w:pPr>
      <w:r>
        <w:rPr>
          <w:b/>
          <w:bCs/>
          <w:color w:val="000000" w:themeColor="text1"/>
          <w:sz w:val="24"/>
          <w:szCs w:val="24"/>
        </w:rPr>
        <w:t xml:space="preserve">5. </w:t>
      </w:r>
      <w:r w:rsidRPr="00B8527B">
        <w:rPr>
          <w:b/>
          <w:bCs/>
          <w:color w:val="000000" w:themeColor="text1"/>
          <w:sz w:val="24"/>
          <w:szCs w:val="24"/>
          <w:lang w:val="en-GB"/>
        </w:rPr>
        <w:t>H</w:t>
      </w:r>
      <w:r w:rsidRPr="00B8527B">
        <w:rPr>
          <w:b/>
          <w:bCs/>
          <w:color w:val="000000" w:themeColor="text1"/>
          <w:sz w:val="24"/>
          <w:szCs w:val="24"/>
        </w:rPr>
        <w:t xml:space="preserve"> οργανωτική ανεξαρτησία </w:t>
      </w:r>
    </w:p>
    <w:p w14:paraId="1FA838D9" w14:textId="5566B1DB" w:rsidR="00601403" w:rsidRPr="00B8527B" w:rsidRDefault="000338F0" w:rsidP="00B8527B">
      <w:pPr>
        <w:pStyle w:val="2"/>
        <w:spacing w:after="240" w:line="360" w:lineRule="auto"/>
        <w:ind w:left="0" w:firstLine="0"/>
        <w:jc w:val="both"/>
        <w:rPr>
          <w:color w:val="000000" w:themeColor="text1"/>
          <w:sz w:val="24"/>
          <w:szCs w:val="24"/>
          <w:u w:val="single"/>
        </w:rPr>
      </w:pPr>
      <w:r w:rsidRPr="00B8527B">
        <w:rPr>
          <w:color w:val="000000" w:themeColor="text1"/>
          <w:sz w:val="24"/>
          <w:szCs w:val="24"/>
          <w:lang w:val="en-US"/>
        </w:rPr>
        <w:t>H</w:t>
      </w:r>
      <w:r w:rsidRPr="00B8527B">
        <w:rPr>
          <w:color w:val="000000" w:themeColor="text1"/>
          <w:sz w:val="24"/>
          <w:szCs w:val="24"/>
        </w:rPr>
        <w:t xml:space="preserve"> οργανωτική ανεξαρτησία συνδέεται </w:t>
      </w:r>
      <w:r w:rsidR="00084B42" w:rsidRPr="00B8527B">
        <w:rPr>
          <w:color w:val="000000" w:themeColor="text1"/>
          <w:sz w:val="24"/>
          <w:szCs w:val="24"/>
        </w:rPr>
        <w:t xml:space="preserve">άμεσα </w:t>
      </w:r>
      <w:r w:rsidRPr="00B8527B">
        <w:rPr>
          <w:color w:val="000000" w:themeColor="text1"/>
          <w:sz w:val="24"/>
          <w:szCs w:val="24"/>
        </w:rPr>
        <w:t>με τη λειτουργική ανεξαρτησία. Αναλύεται σε</w:t>
      </w:r>
      <w:r w:rsidR="00084B42" w:rsidRPr="00B8527B">
        <w:rPr>
          <w:color w:val="000000" w:themeColor="text1"/>
          <w:sz w:val="24"/>
          <w:szCs w:val="24"/>
        </w:rPr>
        <w:t xml:space="preserve"> (</w:t>
      </w:r>
      <w:r w:rsidRPr="00B8527B">
        <w:rPr>
          <w:color w:val="000000" w:themeColor="text1"/>
          <w:sz w:val="24"/>
          <w:szCs w:val="24"/>
        </w:rPr>
        <w:t xml:space="preserve">α) Διοικητική αυτοτέλεια και </w:t>
      </w:r>
      <w:r w:rsidR="00084B42" w:rsidRPr="00B8527B">
        <w:rPr>
          <w:color w:val="000000" w:themeColor="text1"/>
          <w:sz w:val="24"/>
          <w:szCs w:val="24"/>
        </w:rPr>
        <w:t>σε (</w:t>
      </w:r>
      <w:r w:rsidRPr="00B8527B">
        <w:rPr>
          <w:color w:val="000000" w:themeColor="text1"/>
          <w:sz w:val="24"/>
          <w:szCs w:val="24"/>
        </w:rPr>
        <w:t xml:space="preserve">β) Οικονομική ή/και δημοσιονομική αυτοτέλεια. Εν προκειμένω, οι ρυθμίσεις του δικαίου της ΕΕ διαφοροποιούνται από τη μία </w:t>
      </w:r>
      <w:r w:rsidR="00084B42" w:rsidRPr="00B8527B">
        <w:rPr>
          <w:color w:val="000000" w:themeColor="text1"/>
          <w:sz w:val="24"/>
          <w:szCs w:val="24"/>
        </w:rPr>
        <w:t>ΑΑ/</w:t>
      </w:r>
      <w:proofErr w:type="spellStart"/>
      <w:r w:rsidR="00084B42" w:rsidRPr="00B8527B">
        <w:rPr>
          <w:color w:val="000000" w:themeColor="text1"/>
          <w:sz w:val="24"/>
          <w:szCs w:val="24"/>
        </w:rPr>
        <w:t>ΑΔΑ</w:t>
      </w:r>
      <w:proofErr w:type="spellEnd"/>
      <w:r w:rsidR="00084B42" w:rsidRPr="00B8527B">
        <w:rPr>
          <w:color w:val="000000" w:themeColor="text1"/>
          <w:sz w:val="24"/>
          <w:szCs w:val="24"/>
        </w:rPr>
        <w:t>/</w:t>
      </w:r>
      <w:proofErr w:type="spellStart"/>
      <w:r w:rsidR="00084B42" w:rsidRPr="00B8527B">
        <w:rPr>
          <w:color w:val="000000" w:themeColor="text1"/>
          <w:sz w:val="24"/>
          <w:szCs w:val="24"/>
        </w:rPr>
        <w:t>ΕΡΑ</w:t>
      </w:r>
      <w:proofErr w:type="spellEnd"/>
      <w:r w:rsidR="00084B42" w:rsidRPr="00B8527B">
        <w:rPr>
          <w:color w:val="000000" w:themeColor="text1"/>
          <w:sz w:val="24"/>
          <w:szCs w:val="24"/>
        </w:rPr>
        <w:t xml:space="preserve"> </w:t>
      </w:r>
      <w:r w:rsidRPr="00B8527B">
        <w:rPr>
          <w:color w:val="000000" w:themeColor="text1"/>
          <w:sz w:val="24"/>
          <w:szCs w:val="24"/>
        </w:rPr>
        <w:t xml:space="preserve">στην άλλη. Συνάγονται όμως κάποιες αρχές γενικότερης εφαρμογής. </w:t>
      </w:r>
    </w:p>
    <w:p w14:paraId="5BBB3D0B" w14:textId="77777777" w:rsidR="00945F48" w:rsidRPr="00B8527B" w:rsidRDefault="00945F48" w:rsidP="00B8527B">
      <w:pPr>
        <w:pStyle w:val="2"/>
        <w:spacing w:after="240" w:line="360" w:lineRule="auto"/>
        <w:ind w:left="0" w:firstLine="0"/>
        <w:jc w:val="both"/>
        <w:rPr>
          <w:b/>
          <w:bCs/>
          <w:color w:val="000000" w:themeColor="text1"/>
          <w:sz w:val="24"/>
          <w:szCs w:val="24"/>
        </w:rPr>
      </w:pPr>
    </w:p>
    <w:p w14:paraId="0516DA51" w14:textId="13DAEDC8" w:rsidR="00601403" w:rsidRPr="00B8527B" w:rsidRDefault="00B8527B" w:rsidP="00B8527B">
      <w:pPr>
        <w:pStyle w:val="2"/>
        <w:spacing w:after="240" w:line="360" w:lineRule="auto"/>
        <w:ind w:left="0" w:firstLine="0"/>
        <w:jc w:val="both"/>
        <w:rPr>
          <w:b/>
          <w:bCs/>
          <w:i/>
          <w:iCs/>
          <w:color w:val="000000" w:themeColor="text1"/>
          <w:sz w:val="24"/>
          <w:szCs w:val="24"/>
        </w:rPr>
      </w:pPr>
      <w:r w:rsidRPr="00B8527B">
        <w:rPr>
          <w:b/>
          <w:bCs/>
          <w:i/>
          <w:iCs/>
          <w:color w:val="000000" w:themeColor="text1"/>
          <w:sz w:val="24"/>
          <w:szCs w:val="24"/>
        </w:rPr>
        <w:t>Α.</w:t>
      </w:r>
      <w:r w:rsidR="000338F0" w:rsidRPr="00B8527B">
        <w:rPr>
          <w:b/>
          <w:bCs/>
          <w:i/>
          <w:iCs/>
          <w:color w:val="000000" w:themeColor="text1"/>
          <w:sz w:val="24"/>
          <w:szCs w:val="24"/>
        </w:rPr>
        <w:t xml:space="preserve"> Οι </w:t>
      </w:r>
      <w:proofErr w:type="spellStart"/>
      <w:r w:rsidR="000338F0" w:rsidRPr="00B8527B">
        <w:rPr>
          <w:b/>
          <w:bCs/>
          <w:i/>
          <w:iCs/>
          <w:color w:val="000000" w:themeColor="text1"/>
          <w:sz w:val="24"/>
          <w:szCs w:val="24"/>
        </w:rPr>
        <w:t>ενωσιακές</w:t>
      </w:r>
      <w:proofErr w:type="spellEnd"/>
      <w:r w:rsidR="000338F0" w:rsidRPr="00B8527B">
        <w:rPr>
          <w:b/>
          <w:bCs/>
          <w:i/>
          <w:iCs/>
          <w:color w:val="000000" w:themeColor="text1"/>
          <w:sz w:val="24"/>
          <w:szCs w:val="24"/>
        </w:rPr>
        <w:t xml:space="preserve"> ρυθμίσεις</w:t>
      </w:r>
    </w:p>
    <w:p w14:paraId="5D0B83C5" w14:textId="009CCE77" w:rsidR="00465932" w:rsidRPr="00B8527B" w:rsidRDefault="000338F0" w:rsidP="00B8527B">
      <w:pPr>
        <w:pStyle w:val="2"/>
        <w:spacing w:after="240" w:line="360" w:lineRule="auto"/>
        <w:ind w:left="0" w:firstLine="0"/>
        <w:jc w:val="both"/>
        <w:rPr>
          <w:color w:val="000000" w:themeColor="text1"/>
          <w:sz w:val="24"/>
          <w:szCs w:val="24"/>
        </w:rPr>
      </w:pPr>
      <w:r w:rsidRPr="00B8527B">
        <w:rPr>
          <w:color w:val="000000" w:themeColor="text1"/>
          <w:sz w:val="24"/>
          <w:szCs w:val="24"/>
        </w:rPr>
        <w:t>Κάθε ΑΑ/</w:t>
      </w:r>
      <w:proofErr w:type="spellStart"/>
      <w:r w:rsidRPr="00B8527B">
        <w:rPr>
          <w:color w:val="000000" w:themeColor="text1"/>
          <w:sz w:val="24"/>
          <w:szCs w:val="24"/>
        </w:rPr>
        <w:t>ΑΔΑ</w:t>
      </w:r>
      <w:proofErr w:type="spellEnd"/>
      <w:r w:rsidRPr="00B8527B">
        <w:rPr>
          <w:color w:val="000000" w:themeColor="text1"/>
          <w:sz w:val="24"/>
          <w:szCs w:val="24"/>
        </w:rPr>
        <w:t>/</w:t>
      </w:r>
      <w:proofErr w:type="spellStart"/>
      <w:r w:rsidRPr="00B8527B">
        <w:rPr>
          <w:color w:val="000000" w:themeColor="text1"/>
          <w:sz w:val="24"/>
          <w:szCs w:val="24"/>
        </w:rPr>
        <w:t>ΕΡΑ</w:t>
      </w:r>
      <w:proofErr w:type="spellEnd"/>
      <w:r w:rsidRPr="00B8527B">
        <w:rPr>
          <w:color w:val="000000" w:themeColor="text1"/>
          <w:sz w:val="24"/>
          <w:szCs w:val="24"/>
        </w:rPr>
        <w:t xml:space="preserve"> πρέπει να έχει ίδιους ανθρωπίνους πόρους (δικά της όργανα, δικό της προσωπικό και δικούς της οικονομικούς πόρους) προς άσκηση των αρμοδιοτήτων της. Πχ. </w:t>
      </w:r>
      <w:r w:rsidR="00084B42" w:rsidRPr="00B8527B">
        <w:rPr>
          <w:color w:val="000000" w:themeColor="text1"/>
          <w:sz w:val="24"/>
          <w:szCs w:val="24"/>
        </w:rPr>
        <w:t xml:space="preserve">είναι χαρακτηριστική οι διατάξεις του </w:t>
      </w:r>
      <w:r w:rsidRPr="00B8527B">
        <w:rPr>
          <w:color w:val="000000" w:themeColor="text1"/>
          <w:sz w:val="24"/>
          <w:szCs w:val="24"/>
        </w:rPr>
        <w:t>άρθρο</w:t>
      </w:r>
      <w:r w:rsidR="00084B42" w:rsidRPr="00B8527B">
        <w:rPr>
          <w:color w:val="000000" w:themeColor="text1"/>
          <w:sz w:val="24"/>
          <w:szCs w:val="24"/>
        </w:rPr>
        <w:t>υ</w:t>
      </w:r>
      <w:r w:rsidRPr="00B8527B">
        <w:rPr>
          <w:color w:val="000000" w:themeColor="text1"/>
          <w:sz w:val="24"/>
          <w:szCs w:val="24"/>
        </w:rPr>
        <w:t xml:space="preserve"> 52, §§4-5 του </w:t>
      </w:r>
      <w:proofErr w:type="spellStart"/>
      <w:r w:rsidRPr="00B8527B">
        <w:rPr>
          <w:color w:val="000000" w:themeColor="text1"/>
          <w:sz w:val="24"/>
          <w:szCs w:val="24"/>
        </w:rPr>
        <w:t>ΓΚΠΔ</w:t>
      </w:r>
      <w:proofErr w:type="spellEnd"/>
      <w:r w:rsidRPr="00B8527B">
        <w:rPr>
          <w:color w:val="000000" w:themeColor="text1"/>
          <w:sz w:val="24"/>
          <w:szCs w:val="24"/>
        </w:rPr>
        <w:t>, όπου ορίζεται ότι: «5.</w:t>
      </w:r>
      <w:r w:rsidR="00B8527B">
        <w:rPr>
          <w:color w:val="000000" w:themeColor="text1"/>
          <w:sz w:val="24"/>
          <w:szCs w:val="24"/>
        </w:rPr>
        <w:t xml:space="preserve"> </w:t>
      </w:r>
      <w:r w:rsidRPr="00B8527B">
        <w:rPr>
          <w:color w:val="000000" w:themeColor="text1"/>
          <w:sz w:val="24"/>
          <w:szCs w:val="24"/>
        </w:rPr>
        <w:t xml:space="preserve">Κάθε κράτος μέλος διασφαλίζει ότι κάθε εποπτική αρχή επιλέγει και διαθέτει δικούς της </w:t>
      </w:r>
      <w:r w:rsidRPr="00B8527B">
        <w:rPr>
          <w:color w:val="000000" w:themeColor="text1"/>
          <w:sz w:val="24"/>
          <w:szCs w:val="24"/>
        </w:rPr>
        <w:lastRenderedPageBreak/>
        <w:t>υπαλλήλους οι οποίοι διοικούνται αποκλειστικά από το μέλος ή τα μέλη της ενδιαφερόμενης εποπτικής αρχής</w:t>
      </w:r>
      <w:r w:rsidR="00523948" w:rsidRPr="00B8527B">
        <w:rPr>
          <w:color w:val="000000" w:themeColor="text1"/>
          <w:sz w:val="24"/>
          <w:szCs w:val="24"/>
        </w:rPr>
        <w:t>»</w:t>
      </w:r>
      <w:r w:rsidR="00B8527B">
        <w:rPr>
          <w:color w:val="000000" w:themeColor="text1"/>
          <w:sz w:val="24"/>
          <w:szCs w:val="24"/>
        </w:rPr>
        <w:t>.</w:t>
      </w:r>
    </w:p>
    <w:p w14:paraId="598CB81E" w14:textId="582E7644" w:rsidR="00601403" w:rsidRPr="00B8527B" w:rsidRDefault="00523948" w:rsidP="00B8527B">
      <w:pPr>
        <w:pStyle w:val="2"/>
        <w:spacing w:after="240" w:line="360" w:lineRule="auto"/>
        <w:ind w:left="0" w:firstLine="0"/>
        <w:jc w:val="both"/>
        <w:rPr>
          <w:color w:val="000000" w:themeColor="text1"/>
          <w:sz w:val="24"/>
          <w:szCs w:val="24"/>
        </w:rPr>
      </w:pPr>
      <w:r w:rsidRPr="00B8527B">
        <w:rPr>
          <w:color w:val="000000" w:themeColor="text1"/>
          <w:sz w:val="24"/>
          <w:szCs w:val="24"/>
        </w:rPr>
        <w:t>Εξάλλου, η</w:t>
      </w:r>
      <w:r w:rsidR="000338F0" w:rsidRPr="00B8527B">
        <w:rPr>
          <w:color w:val="000000" w:themeColor="text1"/>
          <w:sz w:val="24"/>
          <w:szCs w:val="24"/>
        </w:rPr>
        <w:t xml:space="preserve"> επιταγή του </w:t>
      </w:r>
      <w:proofErr w:type="spellStart"/>
      <w:r w:rsidR="000338F0" w:rsidRPr="00B8527B">
        <w:rPr>
          <w:color w:val="000000" w:themeColor="text1"/>
          <w:sz w:val="24"/>
          <w:szCs w:val="24"/>
        </w:rPr>
        <w:t>ενωσιακού</w:t>
      </w:r>
      <w:proofErr w:type="spellEnd"/>
      <w:r w:rsidR="000338F0" w:rsidRPr="00B8527B">
        <w:rPr>
          <w:color w:val="000000" w:themeColor="text1"/>
          <w:sz w:val="24"/>
          <w:szCs w:val="24"/>
        </w:rPr>
        <w:t xml:space="preserve"> νομοθέτη για τη διασφάλιση επαρκών ανθρώπινων και οικονομικών/χρηματοδοτικών πόρων καταδεικνύει χαρακτηριστικά ότι με αυτό διασφαλίζεται </w:t>
      </w:r>
      <w:r w:rsidRPr="00B8527B">
        <w:rPr>
          <w:color w:val="000000" w:themeColor="text1"/>
          <w:sz w:val="24"/>
          <w:szCs w:val="24"/>
        </w:rPr>
        <w:t xml:space="preserve">τόσο (α) </w:t>
      </w:r>
      <w:r w:rsidR="000338F0" w:rsidRPr="00B8527B">
        <w:rPr>
          <w:color w:val="000000" w:themeColor="text1"/>
          <w:sz w:val="24"/>
          <w:szCs w:val="24"/>
        </w:rPr>
        <w:t xml:space="preserve">η οργανωτική ανεξαρτησία της </w:t>
      </w:r>
      <w:proofErr w:type="spellStart"/>
      <w:r w:rsidR="000338F0" w:rsidRPr="00B8527B">
        <w:rPr>
          <w:color w:val="000000" w:themeColor="text1"/>
          <w:sz w:val="24"/>
          <w:szCs w:val="24"/>
        </w:rPr>
        <w:t>ΑΔΑ</w:t>
      </w:r>
      <w:proofErr w:type="spellEnd"/>
      <w:r w:rsidR="000338F0" w:rsidRPr="00B8527B">
        <w:rPr>
          <w:color w:val="000000" w:themeColor="text1"/>
          <w:sz w:val="24"/>
          <w:szCs w:val="24"/>
        </w:rPr>
        <w:t>/</w:t>
      </w:r>
      <w:proofErr w:type="spellStart"/>
      <w:r w:rsidR="000338F0" w:rsidRPr="00B8527B">
        <w:rPr>
          <w:color w:val="000000" w:themeColor="text1"/>
          <w:sz w:val="24"/>
          <w:szCs w:val="24"/>
        </w:rPr>
        <w:t>ΕΡΑ</w:t>
      </w:r>
      <w:proofErr w:type="spellEnd"/>
      <w:r w:rsidR="000338F0" w:rsidRPr="00B8527B">
        <w:rPr>
          <w:color w:val="000000" w:themeColor="text1"/>
          <w:sz w:val="24"/>
          <w:szCs w:val="24"/>
        </w:rPr>
        <w:t xml:space="preserve"> </w:t>
      </w:r>
      <w:r w:rsidRPr="00B8527B">
        <w:rPr>
          <w:color w:val="000000" w:themeColor="text1"/>
          <w:sz w:val="24"/>
          <w:szCs w:val="24"/>
        </w:rPr>
        <w:t xml:space="preserve">όσο και (β) </w:t>
      </w:r>
      <w:r w:rsidR="000338F0" w:rsidRPr="00B8527B">
        <w:rPr>
          <w:color w:val="000000" w:themeColor="text1"/>
          <w:sz w:val="24"/>
          <w:szCs w:val="24"/>
        </w:rPr>
        <w:t xml:space="preserve">η λειτουργική ανεξαρτησία των μελών της. </w:t>
      </w:r>
    </w:p>
    <w:p w14:paraId="31C93E54" w14:textId="097BFDAD" w:rsidR="00601403" w:rsidRPr="00B8527B" w:rsidRDefault="008075AC" w:rsidP="00B8527B">
      <w:pPr>
        <w:pStyle w:val="2"/>
        <w:spacing w:after="240" w:line="360" w:lineRule="auto"/>
        <w:ind w:left="0" w:firstLine="0"/>
        <w:jc w:val="both"/>
        <w:rPr>
          <w:color w:val="000000" w:themeColor="text1"/>
          <w:sz w:val="24"/>
          <w:szCs w:val="24"/>
        </w:rPr>
      </w:pPr>
      <w:r w:rsidRPr="00B8527B">
        <w:rPr>
          <w:color w:val="000000" w:themeColor="text1"/>
          <w:sz w:val="24"/>
          <w:szCs w:val="24"/>
        </w:rPr>
        <w:t xml:space="preserve">Όμως, δεν πρέπει να διαφεύγει της προσοχής ότι </w:t>
      </w:r>
      <w:r w:rsidR="000338F0" w:rsidRPr="00B8527B">
        <w:rPr>
          <w:color w:val="000000" w:themeColor="text1"/>
          <w:sz w:val="24"/>
          <w:szCs w:val="24"/>
        </w:rPr>
        <w:t>η</w:t>
      </w:r>
      <w:r w:rsidRPr="00B8527B">
        <w:rPr>
          <w:color w:val="000000" w:themeColor="text1"/>
          <w:sz w:val="24"/>
          <w:szCs w:val="24"/>
        </w:rPr>
        <w:t xml:space="preserve"> άνευ</w:t>
      </w:r>
      <w:r w:rsidR="00601403" w:rsidRPr="00B8527B">
        <w:rPr>
          <w:color w:val="000000" w:themeColor="text1"/>
          <w:sz w:val="24"/>
          <w:szCs w:val="24"/>
        </w:rPr>
        <w:t xml:space="preserve"> όχι μόνο βραχυπρόθεσμων αναγκών αλλά και</w:t>
      </w:r>
      <w:r w:rsidRPr="00B8527B">
        <w:rPr>
          <w:color w:val="000000" w:themeColor="text1"/>
          <w:sz w:val="24"/>
          <w:szCs w:val="24"/>
        </w:rPr>
        <w:t xml:space="preserve"> </w:t>
      </w:r>
      <w:proofErr w:type="spellStart"/>
      <w:r w:rsidRPr="00B8527B">
        <w:rPr>
          <w:color w:val="000000" w:themeColor="text1"/>
          <w:sz w:val="24"/>
          <w:szCs w:val="24"/>
        </w:rPr>
        <w:t>μεσομακροπρόθεσμου</w:t>
      </w:r>
      <w:proofErr w:type="spellEnd"/>
      <w:r w:rsidRPr="00B8527B">
        <w:rPr>
          <w:color w:val="000000" w:themeColor="text1"/>
          <w:sz w:val="24"/>
          <w:szCs w:val="24"/>
        </w:rPr>
        <w:t xml:space="preserve"> σχεδιασμού </w:t>
      </w:r>
      <w:r w:rsidR="000338F0" w:rsidRPr="00B8527B">
        <w:rPr>
          <w:color w:val="000000" w:themeColor="text1"/>
          <w:sz w:val="24"/>
          <w:szCs w:val="24"/>
        </w:rPr>
        <w:t xml:space="preserve">συνεχής ανάθεση αρμοδιοτήτων σε μια </w:t>
      </w:r>
      <w:proofErr w:type="spellStart"/>
      <w:r w:rsidR="000338F0" w:rsidRPr="00B8527B">
        <w:rPr>
          <w:color w:val="000000" w:themeColor="text1"/>
          <w:sz w:val="24"/>
          <w:szCs w:val="24"/>
        </w:rPr>
        <w:t>ΑΔΑ</w:t>
      </w:r>
      <w:proofErr w:type="spellEnd"/>
      <w:r w:rsidR="000338F0" w:rsidRPr="00B8527B">
        <w:rPr>
          <w:color w:val="000000" w:themeColor="text1"/>
          <w:sz w:val="24"/>
          <w:szCs w:val="24"/>
        </w:rPr>
        <w:t xml:space="preserve"> χωρίς ταυτόχρονη πρόβλεψη για αύξηση των πόρων (οικονομικών και ανθρώπινων) πόρων αποτελεί έμμεσο τουλάχιστον αν όχι άμεσο τρόπο απαξίωσης του έργου της Αρχής.</w:t>
      </w:r>
      <w:r w:rsidR="00601403" w:rsidRPr="00B8527B">
        <w:rPr>
          <w:color w:val="000000" w:themeColor="text1"/>
          <w:sz w:val="24"/>
          <w:szCs w:val="24"/>
        </w:rPr>
        <w:t xml:space="preserve"> </w:t>
      </w:r>
    </w:p>
    <w:p w14:paraId="32F69813" w14:textId="2C6BA7FF" w:rsidR="00465932" w:rsidRPr="00B8527B" w:rsidRDefault="000338F0" w:rsidP="00B8527B">
      <w:pPr>
        <w:pStyle w:val="2"/>
        <w:spacing w:after="240" w:line="360" w:lineRule="auto"/>
        <w:ind w:left="0" w:firstLine="0"/>
        <w:jc w:val="both"/>
        <w:rPr>
          <w:color w:val="000000" w:themeColor="text1"/>
          <w:sz w:val="24"/>
          <w:szCs w:val="24"/>
        </w:rPr>
      </w:pPr>
      <w:r w:rsidRPr="00B8527B">
        <w:rPr>
          <w:color w:val="000000" w:themeColor="text1"/>
          <w:sz w:val="24"/>
          <w:szCs w:val="24"/>
        </w:rPr>
        <w:t xml:space="preserve">Πάντως, κατά το δίκαιο της ΕΕ, διαφοροποιείται η οργανωτική ανεξαρτησία των ΑΑ που προστατεύουν ατομικά δικαιώματα από εκείνη των </w:t>
      </w:r>
      <w:proofErr w:type="spellStart"/>
      <w:r w:rsidRPr="00B8527B">
        <w:rPr>
          <w:color w:val="000000" w:themeColor="text1"/>
          <w:sz w:val="24"/>
          <w:szCs w:val="24"/>
        </w:rPr>
        <w:t>ΕΡΑ</w:t>
      </w:r>
      <w:proofErr w:type="spellEnd"/>
      <w:r w:rsidRPr="00B8527B">
        <w:rPr>
          <w:color w:val="000000" w:themeColor="text1"/>
          <w:sz w:val="24"/>
          <w:szCs w:val="24"/>
        </w:rPr>
        <w:t>/</w:t>
      </w:r>
      <w:proofErr w:type="spellStart"/>
      <w:r w:rsidRPr="00B8527B">
        <w:rPr>
          <w:color w:val="000000" w:themeColor="text1"/>
          <w:sz w:val="24"/>
          <w:szCs w:val="24"/>
        </w:rPr>
        <w:t>ΑΔΑ</w:t>
      </w:r>
      <w:proofErr w:type="spellEnd"/>
      <w:r w:rsidRPr="00B8527B">
        <w:rPr>
          <w:color w:val="000000" w:themeColor="text1"/>
          <w:sz w:val="24"/>
          <w:szCs w:val="24"/>
        </w:rPr>
        <w:t>, που είναι κατά πολύ ευρύτερη αφού υπάρχουν κάποιες [πχ</w:t>
      </w:r>
      <w:r w:rsidR="00601403" w:rsidRPr="00B8527B">
        <w:rPr>
          <w:color w:val="000000" w:themeColor="text1"/>
          <w:sz w:val="24"/>
          <w:szCs w:val="24"/>
        </w:rPr>
        <w:t>. στην ελληνική έννομη τάξη</w:t>
      </w:r>
      <w:r w:rsidR="00B8527B">
        <w:rPr>
          <w:color w:val="000000" w:themeColor="text1"/>
          <w:sz w:val="24"/>
          <w:szCs w:val="24"/>
        </w:rPr>
        <w:t xml:space="preserve"> </w:t>
      </w:r>
      <w:r w:rsidRPr="00B8527B">
        <w:rPr>
          <w:color w:val="000000" w:themeColor="text1"/>
          <w:sz w:val="24"/>
          <w:szCs w:val="24"/>
        </w:rPr>
        <w:t xml:space="preserve">η </w:t>
      </w:r>
      <w:proofErr w:type="spellStart"/>
      <w:r w:rsidRPr="00B8527B">
        <w:rPr>
          <w:color w:val="000000" w:themeColor="text1"/>
          <w:sz w:val="24"/>
          <w:szCs w:val="24"/>
        </w:rPr>
        <w:t>ΕπΑντ</w:t>
      </w:r>
      <w:proofErr w:type="spellEnd"/>
      <w:r w:rsidRPr="00B8527B">
        <w:rPr>
          <w:color w:val="000000" w:themeColor="text1"/>
          <w:sz w:val="24"/>
          <w:szCs w:val="24"/>
        </w:rPr>
        <w:t xml:space="preserve"> και η </w:t>
      </w:r>
      <w:proofErr w:type="spellStart"/>
      <w:r w:rsidRPr="00B8527B">
        <w:rPr>
          <w:color w:val="000000" w:themeColor="text1"/>
          <w:sz w:val="24"/>
          <w:szCs w:val="24"/>
        </w:rPr>
        <w:t>ΕΕΤΤ</w:t>
      </w:r>
      <w:proofErr w:type="spellEnd"/>
      <w:r w:rsidRPr="00B8527B">
        <w:rPr>
          <w:color w:val="000000" w:themeColor="text1"/>
          <w:sz w:val="24"/>
          <w:szCs w:val="24"/>
        </w:rPr>
        <w:t>/</w:t>
      </w:r>
      <w:proofErr w:type="spellStart"/>
      <w:r w:rsidRPr="00B8527B">
        <w:rPr>
          <w:color w:val="000000" w:themeColor="text1"/>
          <w:sz w:val="24"/>
          <w:szCs w:val="24"/>
        </w:rPr>
        <w:t>ΕΡΑ</w:t>
      </w:r>
      <w:proofErr w:type="spellEnd"/>
      <w:r w:rsidRPr="00B8527B">
        <w:rPr>
          <w:color w:val="000000" w:themeColor="text1"/>
          <w:sz w:val="24"/>
          <w:szCs w:val="24"/>
        </w:rPr>
        <w:t xml:space="preserve"> του τομέα των ΗΕ] που όχι μόνο δεν χρηματοδοτούνται από τον κρατικό προϋπολογισμό αλλά ποσοστό του θετικού τους πλεονάσματος καταβάλλεται σε αυτόν. </w:t>
      </w:r>
    </w:p>
    <w:p w14:paraId="39ABFFE9" w14:textId="44D138E3" w:rsidR="00465932" w:rsidRPr="00B8527B" w:rsidRDefault="000338F0" w:rsidP="00B8527B">
      <w:pPr>
        <w:pStyle w:val="2"/>
        <w:spacing w:after="240" w:line="360" w:lineRule="auto"/>
        <w:ind w:left="0" w:firstLine="0"/>
        <w:jc w:val="both"/>
        <w:rPr>
          <w:color w:val="000000" w:themeColor="text1"/>
          <w:sz w:val="24"/>
          <w:szCs w:val="24"/>
        </w:rPr>
      </w:pPr>
      <w:r w:rsidRPr="00B8527B">
        <w:rPr>
          <w:color w:val="000000" w:themeColor="text1"/>
          <w:sz w:val="24"/>
          <w:szCs w:val="24"/>
        </w:rPr>
        <w:t xml:space="preserve">Χαρακτηριστική είναι η διατύπωση του άρθρου 6§2, </w:t>
      </w:r>
      <w:proofErr w:type="spellStart"/>
      <w:r w:rsidRPr="00B8527B">
        <w:rPr>
          <w:color w:val="000000" w:themeColor="text1"/>
          <w:sz w:val="24"/>
          <w:szCs w:val="24"/>
        </w:rPr>
        <w:t>εδ</w:t>
      </w:r>
      <w:proofErr w:type="spellEnd"/>
      <w:r w:rsidRPr="00B8527B">
        <w:rPr>
          <w:color w:val="000000" w:themeColor="text1"/>
          <w:sz w:val="24"/>
          <w:szCs w:val="24"/>
        </w:rPr>
        <w:t xml:space="preserve">. β΄, του </w:t>
      </w:r>
      <w:proofErr w:type="spellStart"/>
      <w:r w:rsidR="00601403" w:rsidRPr="00B8527B">
        <w:rPr>
          <w:color w:val="000000" w:themeColor="text1"/>
          <w:sz w:val="24"/>
          <w:szCs w:val="24"/>
        </w:rPr>
        <w:t>μνημονευθέντος</w:t>
      </w:r>
      <w:proofErr w:type="spellEnd"/>
      <w:r w:rsidR="00601403" w:rsidRPr="00B8527B">
        <w:rPr>
          <w:color w:val="000000" w:themeColor="text1"/>
          <w:sz w:val="24"/>
          <w:szCs w:val="24"/>
        </w:rPr>
        <w:t xml:space="preserve"> </w:t>
      </w:r>
      <w:r w:rsidRPr="00B8527B">
        <w:rPr>
          <w:color w:val="000000" w:themeColor="text1"/>
          <w:sz w:val="24"/>
          <w:szCs w:val="24"/>
        </w:rPr>
        <w:t xml:space="preserve">Κώδικα </w:t>
      </w:r>
      <w:r w:rsidR="00601403" w:rsidRPr="00B8527B">
        <w:rPr>
          <w:color w:val="000000" w:themeColor="text1"/>
          <w:sz w:val="24"/>
          <w:szCs w:val="24"/>
        </w:rPr>
        <w:t>ηλεκτρονικών επικοινωνιών</w:t>
      </w:r>
      <w:r w:rsidRPr="00B8527B">
        <w:rPr>
          <w:color w:val="000000" w:themeColor="text1"/>
          <w:sz w:val="24"/>
          <w:szCs w:val="24"/>
        </w:rPr>
        <w:t xml:space="preserve">, το οποίο άρθρο έχει ως τίτλο: «Ανεξαρτησία εθνικών ρυθμιστικών και λοιπών αρμόδιων αρχών», όπου προβλέπεται: «Τα κράτη μέλη μεριμνούν ώστε οι αρχές αυτές να διαθέτουν επαρκείς τεχνικούς, χρηματοδοτικούς και ανθρώπινους πόρους για την εκτέλεση των καθηκόντων που τους έχουν ανατεθεί». </w:t>
      </w:r>
    </w:p>
    <w:p w14:paraId="14283105" w14:textId="77777777" w:rsidR="00465932" w:rsidRPr="00B8527B" w:rsidRDefault="00465932" w:rsidP="00B8527B">
      <w:pPr>
        <w:pStyle w:val="2"/>
        <w:spacing w:after="240" w:line="360" w:lineRule="auto"/>
        <w:ind w:left="0" w:firstLine="0"/>
        <w:jc w:val="both"/>
        <w:rPr>
          <w:color w:val="000000" w:themeColor="text1"/>
          <w:sz w:val="24"/>
          <w:szCs w:val="24"/>
        </w:rPr>
      </w:pPr>
    </w:p>
    <w:p w14:paraId="1C7D3A50" w14:textId="26D91016" w:rsidR="000E597D" w:rsidRPr="00B8527B" w:rsidRDefault="00B8527B" w:rsidP="00B8527B">
      <w:pPr>
        <w:pStyle w:val="2"/>
        <w:spacing w:after="240" w:line="360" w:lineRule="auto"/>
        <w:ind w:left="0" w:firstLine="0"/>
        <w:jc w:val="both"/>
        <w:rPr>
          <w:b/>
          <w:bCs/>
          <w:color w:val="000000" w:themeColor="text1"/>
          <w:sz w:val="24"/>
          <w:szCs w:val="24"/>
        </w:rPr>
      </w:pPr>
      <w:r w:rsidRPr="00B8527B">
        <w:rPr>
          <w:b/>
          <w:bCs/>
          <w:color w:val="000000" w:themeColor="text1"/>
          <w:sz w:val="24"/>
          <w:szCs w:val="24"/>
        </w:rPr>
        <w:t>Β.</w:t>
      </w:r>
      <w:r w:rsidR="000338F0" w:rsidRPr="00B8527B">
        <w:rPr>
          <w:b/>
          <w:bCs/>
          <w:color w:val="000000" w:themeColor="text1"/>
          <w:sz w:val="24"/>
          <w:szCs w:val="24"/>
        </w:rPr>
        <w:t xml:space="preserve"> Η νομολογία του ΔΕΕ </w:t>
      </w:r>
    </w:p>
    <w:p w14:paraId="1E2EAED0" w14:textId="3969E177" w:rsidR="000E597D" w:rsidRPr="00B8527B" w:rsidRDefault="000338F0" w:rsidP="00B8527B">
      <w:pPr>
        <w:pStyle w:val="2"/>
        <w:spacing w:after="240" w:line="360" w:lineRule="auto"/>
        <w:ind w:left="0" w:firstLine="0"/>
        <w:jc w:val="both"/>
        <w:rPr>
          <w:color w:val="000000" w:themeColor="text1"/>
          <w:sz w:val="24"/>
          <w:szCs w:val="24"/>
        </w:rPr>
      </w:pPr>
      <w:r w:rsidRPr="00B8527B">
        <w:rPr>
          <w:color w:val="000000" w:themeColor="text1"/>
          <w:sz w:val="24"/>
          <w:szCs w:val="24"/>
        </w:rPr>
        <w:t>Το ΔΕΕ έχει απασχολήσει και το ζήτημα της διαφοροποίησης της ανεξαρτησίας αρχών/φορέων/οργανισμών που απολαύουν</w:t>
      </w:r>
      <w:r w:rsidR="00B8527B">
        <w:rPr>
          <w:color w:val="000000" w:themeColor="text1"/>
          <w:sz w:val="24"/>
          <w:szCs w:val="24"/>
        </w:rPr>
        <w:t xml:space="preserve"> </w:t>
      </w:r>
      <w:r w:rsidRPr="00B8527B">
        <w:rPr>
          <w:color w:val="000000" w:themeColor="text1"/>
          <w:sz w:val="24"/>
          <w:szCs w:val="24"/>
        </w:rPr>
        <w:t xml:space="preserve">δυνάμει της </w:t>
      </w:r>
      <w:proofErr w:type="spellStart"/>
      <w:r w:rsidRPr="00B8527B">
        <w:rPr>
          <w:color w:val="000000" w:themeColor="text1"/>
          <w:sz w:val="24"/>
          <w:szCs w:val="24"/>
        </w:rPr>
        <w:t>ενωσιακής</w:t>
      </w:r>
      <w:proofErr w:type="spellEnd"/>
      <w:r w:rsidRPr="00B8527B">
        <w:rPr>
          <w:color w:val="000000" w:themeColor="text1"/>
          <w:sz w:val="24"/>
          <w:szCs w:val="24"/>
        </w:rPr>
        <w:t xml:space="preserve"> νομοθεσίας. Η προσέγγισή του είναι σύμφωνη με την αρχή της αυτοτέλειας των ρυθμίσεων</w:t>
      </w:r>
      <w:r w:rsidR="00B8527B">
        <w:rPr>
          <w:color w:val="000000" w:themeColor="text1"/>
          <w:sz w:val="24"/>
          <w:szCs w:val="24"/>
        </w:rPr>
        <w:t xml:space="preserve"> </w:t>
      </w:r>
      <w:r w:rsidRPr="00B8527B">
        <w:rPr>
          <w:color w:val="000000" w:themeColor="text1"/>
          <w:sz w:val="24"/>
          <w:szCs w:val="24"/>
        </w:rPr>
        <w:t xml:space="preserve">του δικαίου της ΕΕ σε σχέση με τις σχετικές ρυθμίσεις του εθνικού δικαίου κάτι το οποίο επιτάσσει </w:t>
      </w:r>
      <w:r w:rsidRPr="00B8527B">
        <w:rPr>
          <w:color w:val="000000" w:themeColor="text1"/>
          <w:sz w:val="24"/>
          <w:szCs w:val="24"/>
        </w:rPr>
        <w:lastRenderedPageBreak/>
        <w:t>και η αρχή της υπεροχής του πρώτου έναντι του δευτέρου.</w:t>
      </w:r>
    </w:p>
    <w:p w14:paraId="236CA926" w14:textId="1E8DE152" w:rsidR="000E597D" w:rsidRPr="00B8527B" w:rsidRDefault="000338F0" w:rsidP="00B8527B">
      <w:pPr>
        <w:pStyle w:val="2"/>
        <w:spacing w:after="240" w:line="360" w:lineRule="auto"/>
        <w:ind w:left="0" w:firstLine="0"/>
        <w:jc w:val="both"/>
        <w:rPr>
          <w:color w:val="000000" w:themeColor="text1"/>
          <w:sz w:val="24"/>
          <w:szCs w:val="24"/>
        </w:rPr>
      </w:pPr>
      <w:r w:rsidRPr="00B8527B">
        <w:rPr>
          <w:color w:val="000000" w:themeColor="text1"/>
          <w:sz w:val="24"/>
          <w:szCs w:val="24"/>
        </w:rPr>
        <w:t>Λ</w:t>
      </w:r>
      <w:r w:rsidR="00B8527B">
        <w:rPr>
          <w:color w:val="000000" w:themeColor="text1"/>
          <w:sz w:val="24"/>
          <w:szCs w:val="24"/>
        </w:rPr>
        <w:t>.</w:t>
      </w:r>
      <w:r w:rsidRPr="00B8527B">
        <w:rPr>
          <w:color w:val="000000" w:themeColor="text1"/>
          <w:sz w:val="24"/>
          <w:szCs w:val="24"/>
        </w:rPr>
        <w:t xml:space="preserve">χ. όσον αφορά το εύρος της ανεξαρτησίας μιας </w:t>
      </w:r>
      <w:proofErr w:type="spellStart"/>
      <w:r w:rsidRPr="00B8527B">
        <w:rPr>
          <w:color w:val="000000" w:themeColor="text1"/>
          <w:sz w:val="24"/>
          <w:szCs w:val="24"/>
        </w:rPr>
        <w:t>ΕΡΑ</w:t>
      </w:r>
      <w:proofErr w:type="spellEnd"/>
      <w:r w:rsidRPr="00B8527B">
        <w:rPr>
          <w:color w:val="000000" w:themeColor="text1"/>
          <w:sz w:val="24"/>
          <w:szCs w:val="24"/>
        </w:rPr>
        <w:t xml:space="preserve"> σε σχέση με την </w:t>
      </w:r>
      <w:proofErr w:type="spellStart"/>
      <w:r w:rsidRPr="00B8527B">
        <w:rPr>
          <w:color w:val="000000" w:themeColor="text1"/>
          <w:sz w:val="24"/>
          <w:szCs w:val="24"/>
        </w:rPr>
        <w:t>απολαύουσα</w:t>
      </w:r>
      <w:proofErr w:type="spellEnd"/>
      <w:r w:rsidRPr="00B8527B">
        <w:rPr>
          <w:color w:val="000000" w:themeColor="text1"/>
          <w:sz w:val="24"/>
          <w:szCs w:val="24"/>
        </w:rPr>
        <w:t xml:space="preserve"> ευρείας ανεξαρτησίας Κεντρική Τράπεζα κράτους μέλους, η ευκαιρία δόθηκε στο ΔΕΕ από ένα προδικαστικό ερώτημα που του υπέβαλε το </w:t>
      </w:r>
      <w:proofErr w:type="spellStart"/>
      <w:r w:rsidRPr="00B8527B">
        <w:rPr>
          <w:color w:val="000000" w:themeColor="text1"/>
          <w:sz w:val="24"/>
          <w:szCs w:val="24"/>
        </w:rPr>
        <w:t>Consiglio</w:t>
      </w:r>
      <w:proofErr w:type="spellEnd"/>
      <w:r w:rsidRPr="00B8527B">
        <w:rPr>
          <w:color w:val="000000" w:themeColor="text1"/>
          <w:sz w:val="24"/>
          <w:szCs w:val="24"/>
        </w:rPr>
        <w:t xml:space="preserve"> </w:t>
      </w:r>
      <w:proofErr w:type="spellStart"/>
      <w:r w:rsidRPr="00B8527B">
        <w:rPr>
          <w:color w:val="000000" w:themeColor="text1"/>
          <w:sz w:val="24"/>
          <w:szCs w:val="24"/>
        </w:rPr>
        <w:t>di</w:t>
      </w:r>
      <w:proofErr w:type="spellEnd"/>
      <w:r w:rsidRPr="00B8527B">
        <w:rPr>
          <w:color w:val="000000" w:themeColor="text1"/>
          <w:sz w:val="24"/>
          <w:szCs w:val="24"/>
        </w:rPr>
        <w:t xml:space="preserve"> </w:t>
      </w:r>
      <w:proofErr w:type="spellStart"/>
      <w:r w:rsidRPr="00B8527B">
        <w:rPr>
          <w:color w:val="000000" w:themeColor="text1"/>
          <w:sz w:val="24"/>
          <w:szCs w:val="24"/>
        </w:rPr>
        <w:t>Stato</w:t>
      </w:r>
      <w:proofErr w:type="spellEnd"/>
      <w:r w:rsidRPr="00B8527B">
        <w:rPr>
          <w:color w:val="000000" w:themeColor="text1"/>
          <w:sz w:val="24"/>
          <w:szCs w:val="24"/>
        </w:rPr>
        <w:t xml:space="preserve"> (Ιταλικό Συμβούλιο της Επικρατείας), στην υπόθεση </w:t>
      </w:r>
      <w:r w:rsidRPr="00B8527B">
        <w:rPr>
          <w:color w:val="000000" w:themeColor="text1"/>
          <w:sz w:val="24"/>
          <w:szCs w:val="24"/>
          <w:lang w:val="en-US"/>
        </w:rPr>
        <w:t>C</w:t>
      </w:r>
      <w:r w:rsidRPr="00B8527B">
        <w:rPr>
          <w:color w:val="000000" w:themeColor="text1"/>
          <w:sz w:val="24"/>
          <w:szCs w:val="24"/>
        </w:rPr>
        <w:t xml:space="preserve">-240/15, </w:t>
      </w:r>
      <w:proofErr w:type="spellStart"/>
      <w:r w:rsidRPr="00B8527B">
        <w:rPr>
          <w:i/>
          <w:iCs/>
          <w:color w:val="000000" w:themeColor="text1"/>
          <w:sz w:val="24"/>
          <w:szCs w:val="24"/>
          <w:lang w:val="en-GB"/>
        </w:rPr>
        <w:t>Istituto</w:t>
      </w:r>
      <w:proofErr w:type="spellEnd"/>
      <w:r w:rsidRPr="00B8527B">
        <w:rPr>
          <w:i/>
          <w:iCs/>
          <w:color w:val="000000" w:themeColor="text1"/>
          <w:sz w:val="24"/>
          <w:szCs w:val="24"/>
        </w:rPr>
        <w:t xml:space="preserve"> </w:t>
      </w:r>
      <w:r w:rsidRPr="00B8527B">
        <w:rPr>
          <w:i/>
          <w:iCs/>
          <w:color w:val="000000" w:themeColor="text1"/>
          <w:sz w:val="24"/>
          <w:szCs w:val="24"/>
          <w:lang w:val="en-GB"/>
        </w:rPr>
        <w:t>Nazionale</w:t>
      </w:r>
      <w:r w:rsidRPr="00B8527B">
        <w:rPr>
          <w:i/>
          <w:iCs/>
          <w:color w:val="000000" w:themeColor="text1"/>
          <w:sz w:val="24"/>
          <w:szCs w:val="24"/>
        </w:rPr>
        <w:t xml:space="preserve"> </w:t>
      </w:r>
      <w:r w:rsidRPr="00B8527B">
        <w:rPr>
          <w:i/>
          <w:iCs/>
          <w:color w:val="000000" w:themeColor="text1"/>
          <w:sz w:val="24"/>
          <w:szCs w:val="24"/>
          <w:lang w:val="en-GB"/>
        </w:rPr>
        <w:t>di</w:t>
      </w:r>
      <w:r w:rsidRPr="00B8527B">
        <w:rPr>
          <w:i/>
          <w:iCs/>
          <w:color w:val="000000" w:themeColor="text1"/>
          <w:sz w:val="24"/>
          <w:szCs w:val="24"/>
        </w:rPr>
        <w:t xml:space="preserve"> </w:t>
      </w:r>
      <w:proofErr w:type="spellStart"/>
      <w:r w:rsidRPr="00B8527B">
        <w:rPr>
          <w:i/>
          <w:iCs/>
          <w:color w:val="000000" w:themeColor="text1"/>
          <w:sz w:val="24"/>
          <w:szCs w:val="24"/>
          <w:lang w:val="en-GB"/>
        </w:rPr>
        <w:t>Statistica</w:t>
      </w:r>
      <w:proofErr w:type="spellEnd"/>
      <w:r w:rsidRPr="00B8527B">
        <w:rPr>
          <w:i/>
          <w:iCs/>
          <w:color w:val="000000" w:themeColor="text1"/>
          <w:sz w:val="24"/>
          <w:szCs w:val="24"/>
        </w:rPr>
        <w:t xml:space="preserve"> – </w:t>
      </w:r>
      <w:r w:rsidRPr="00B8527B">
        <w:rPr>
          <w:i/>
          <w:iCs/>
          <w:color w:val="000000" w:themeColor="text1"/>
          <w:sz w:val="24"/>
          <w:szCs w:val="24"/>
          <w:lang w:val="en-GB"/>
        </w:rPr>
        <w:t>ISTAT</w:t>
      </w:r>
      <w:r w:rsidRPr="00B8527B">
        <w:rPr>
          <w:i/>
          <w:iCs/>
          <w:color w:val="000000" w:themeColor="text1"/>
          <w:sz w:val="24"/>
          <w:szCs w:val="24"/>
        </w:rPr>
        <w:t xml:space="preserve"> (Εθνικό Ινστιτούτου Στατιστικής), </w:t>
      </w:r>
      <w:r w:rsidRPr="00B8527B">
        <w:rPr>
          <w:i/>
          <w:iCs/>
          <w:color w:val="000000" w:themeColor="text1"/>
          <w:sz w:val="24"/>
          <w:szCs w:val="24"/>
          <w:lang w:val="en-US"/>
        </w:rPr>
        <w:t>ISTAT</w:t>
      </w:r>
      <w:r w:rsidRPr="00B8527B">
        <w:rPr>
          <w:i/>
          <w:iCs/>
          <w:color w:val="000000" w:themeColor="text1"/>
          <w:sz w:val="24"/>
          <w:szCs w:val="24"/>
        </w:rPr>
        <w:t xml:space="preserve"> </w:t>
      </w:r>
      <w:proofErr w:type="spellStart"/>
      <w:r w:rsidRPr="00B8527B">
        <w:rPr>
          <w:color w:val="000000" w:themeColor="text1"/>
          <w:sz w:val="24"/>
          <w:szCs w:val="24"/>
        </w:rPr>
        <w:t>κ.λπ</w:t>
      </w:r>
      <w:proofErr w:type="spellEnd"/>
      <w:r w:rsidR="000E597D" w:rsidRPr="00B8527B">
        <w:rPr>
          <w:rStyle w:val="a6"/>
          <w:color w:val="000000" w:themeColor="text1"/>
          <w:sz w:val="24"/>
          <w:szCs w:val="24"/>
        </w:rPr>
        <w:footnoteReference w:id="15"/>
      </w:r>
      <w:r w:rsidRPr="00B8527B">
        <w:rPr>
          <w:color w:val="000000" w:themeColor="text1"/>
          <w:sz w:val="24"/>
          <w:szCs w:val="24"/>
        </w:rPr>
        <w:t>, επί της οποίας εκδόθηκε η απόφαση ΔΕΕ στις 28ης Ιουλίου 2016. Καταρχάς, τ</w:t>
      </w:r>
      <w:r w:rsidRPr="00B8527B">
        <w:rPr>
          <w:color w:val="000000" w:themeColor="text1"/>
          <w:sz w:val="24"/>
          <w:szCs w:val="24"/>
          <w:lang w:val="en-US"/>
        </w:rPr>
        <w:t>o</w:t>
      </w:r>
      <w:r w:rsidRPr="00B8527B">
        <w:rPr>
          <w:color w:val="000000" w:themeColor="text1"/>
          <w:sz w:val="24"/>
          <w:szCs w:val="24"/>
        </w:rPr>
        <w:t xml:space="preserve"> ΔΕΕ αποφάνθηκε ότι η ανεξαρτησία δεν θίγεται όταν μια εθνική ρύθμιση</w:t>
      </w:r>
      <w:r w:rsidR="00B8527B">
        <w:rPr>
          <w:color w:val="000000" w:themeColor="text1"/>
          <w:sz w:val="24"/>
          <w:szCs w:val="24"/>
        </w:rPr>
        <w:t xml:space="preserve"> </w:t>
      </w:r>
      <w:r w:rsidRPr="00B8527B">
        <w:rPr>
          <w:color w:val="000000" w:themeColor="text1"/>
          <w:sz w:val="24"/>
          <w:szCs w:val="24"/>
        </w:rPr>
        <w:t xml:space="preserve">υπάγει και τις </w:t>
      </w:r>
      <w:proofErr w:type="spellStart"/>
      <w:r w:rsidRPr="00B8527B">
        <w:rPr>
          <w:color w:val="000000" w:themeColor="text1"/>
          <w:sz w:val="24"/>
          <w:szCs w:val="24"/>
        </w:rPr>
        <w:t>ΑΔΑ</w:t>
      </w:r>
      <w:proofErr w:type="spellEnd"/>
      <w:r w:rsidRPr="00B8527B">
        <w:rPr>
          <w:color w:val="000000" w:themeColor="text1"/>
          <w:sz w:val="24"/>
          <w:szCs w:val="24"/>
        </w:rPr>
        <w:t>/</w:t>
      </w:r>
      <w:proofErr w:type="spellStart"/>
      <w:r w:rsidRPr="00B8527B">
        <w:rPr>
          <w:color w:val="000000" w:themeColor="text1"/>
          <w:sz w:val="24"/>
          <w:szCs w:val="24"/>
        </w:rPr>
        <w:t>ΕΡΑ</w:t>
      </w:r>
      <w:proofErr w:type="spellEnd"/>
      <w:r w:rsidRPr="00B8527B">
        <w:rPr>
          <w:color w:val="000000" w:themeColor="text1"/>
          <w:sz w:val="24"/>
          <w:szCs w:val="24"/>
        </w:rPr>
        <w:t xml:space="preserve"> στις διατάξεις περί δημοσίων οικονομικών, και ειδικότερα στις ειδικές διατάξεις για τον περιορισμό και </w:t>
      </w:r>
      <w:proofErr w:type="spellStart"/>
      <w:r w:rsidRPr="00B8527B">
        <w:rPr>
          <w:color w:val="000000" w:themeColor="text1"/>
          <w:sz w:val="24"/>
          <w:szCs w:val="24"/>
        </w:rPr>
        <w:t>εξορθολογισμό</w:t>
      </w:r>
      <w:proofErr w:type="spellEnd"/>
      <w:r w:rsidRPr="00B8527B">
        <w:rPr>
          <w:color w:val="000000" w:themeColor="text1"/>
          <w:sz w:val="24"/>
          <w:szCs w:val="24"/>
        </w:rPr>
        <w:t xml:space="preserve"> των δαπανών των δημόσιων φορέων. Κατά τούτο, η νομολογία αυτή του ΔΕΕ είναι εξαιρετικά ενδιαφέρουσα και για την ελληνική πραγματικότητα για δύο λόγους. </w:t>
      </w:r>
    </w:p>
    <w:p w14:paraId="68D23C41" w14:textId="3275519F" w:rsidR="000E597D" w:rsidRPr="00B8527B" w:rsidRDefault="000E597D" w:rsidP="00B8527B">
      <w:pPr>
        <w:pStyle w:val="2"/>
        <w:spacing w:after="240" w:line="360" w:lineRule="auto"/>
        <w:ind w:left="0" w:firstLine="0"/>
        <w:jc w:val="both"/>
        <w:rPr>
          <w:color w:val="000000" w:themeColor="text1"/>
          <w:sz w:val="24"/>
          <w:szCs w:val="24"/>
        </w:rPr>
      </w:pPr>
      <w:r w:rsidRPr="00B8527B">
        <w:rPr>
          <w:color w:val="000000" w:themeColor="text1"/>
          <w:sz w:val="24"/>
          <w:szCs w:val="24"/>
        </w:rPr>
        <w:t>(</w:t>
      </w:r>
      <w:proofErr w:type="spellStart"/>
      <w:r w:rsidRPr="00B8527B">
        <w:rPr>
          <w:color w:val="000000" w:themeColor="text1"/>
          <w:sz w:val="24"/>
          <w:szCs w:val="24"/>
          <w:lang w:val="en-US"/>
        </w:rPr>
        <w:t>i</w:t>
      </w:r>
      <w:proofErr w:type="spellEnd"/>
      <w:r w:rsidRPr="00B8527B">
        <w:rPr>
          <w:color w:val="000000" w:themeColor="text1"/>
          <w:sz w:val="24"/>
          <w:szCs w:val="24"/>
        </w:rPr>
        <w:t xml:space="preserve">) </w:t>
      </w:r>
      <w:r w:rsidR="000338F0" w:rsidRPr="00B8527B">
        <w:rPr>
          <w:color w:val="000000" w:themeColor="text1"/>
          <w:sz w:val="24"/>
          <w:szCs w:val="24"/>
        </w:rPr>
        <w:t>Αφενός στην</w:t>
      </w:r>
      <w:r w:rsidR="00B8527B">
        <w:rPr>
          <w:color w:val="000000" w:themeColor="text1"/>
          <w:sz w:val="24"/>
          <w:szCs w:val="24"/>
        </w:rPr>
        <w:t xml:space="preserve"> </w:t>
      </w:r>
      <w:r w:rsidR="000338F0" w:rsidRPr="00B8527B">
        <w:rPr>
          <w:color w:val="000000" w:themeColor="text1"/>
          <w:sz w:val="24"/>
          <w:szCs w:val="24"/>
        </w:rPr>
        <w:t xml:space="preserve">Ελλάδα των Μνημονίων αποτελεί ένα διαρκές ζητούμενο ο </w:t>
      </w:r>
      <w:proofErr w:type="spellStart"/>
      <w:r w:rsidR="000338F0" w:rsidRPr="00B8527B">
        <w:rPr>
          <w:color w:val="000000" w:themeColor="text1"/>
          <w:sz w:val="24"/>
          <w:szCs w:val="24"/>
        </w:rPr>
        <w:t>εξορθολογισμός</w:t>
      </w:r>
      <w:proofErr w:type="spellEnd"/>
      <w:r w:rsidR="000338F0" w:rsidRPr="00B8527B">
        <w:rPr>
          <w:color w:val="000000" w:themeColor="text1"/>
          <w:sz w:val="24"/>
          <w:szCs w:val="24"/>
        </w:rPr>
        <w:t xml:space="preserve"> των δαπανών και η χρηστή δημοσιονομική διαχείριση στο δημόσιο τομέα, αφού και στην Ελλάδα παρατηρήθηκε η επέκταση δημοσιονομικών μέτρων και στις ΑΑ/</w:t>
      </w:r>
      <w:proofErr w:type="spellStart"/>
      <w:r w:rsidR="000338F0" w:rsidRPr="00B8527B">
        <w:rPr>
          <w:color w:val="000000" w:themeColor="text1"/>
          <w:sz w:val="24"/>
          <w:szCs w:val="24"/>
        </w:rPr>
        <w:t>ΑΔΑ</w:t>
      </w:r>
      <w:proofErr w:type="spellEnd"/>
      <w:r w:rsidR="000338F0" w:rsidRPr="00B8527B">
        <w:rPr>
          <w:color w:val="000000" w:themeColor="text1"/>
          <w:sz w:val="24"/>
          <w:szCs w:val="24"/>
        </w:rPr>
        <w:t>/</w:t>
      </w:r>
      <w:proofErr w:type="spellStart"/>
      <w:r w:rsidR="000338F0" w:rsidRPr="00B8527B">
        <w:rPr>
          <w:color w:val="000000" w:themeColor="text1"/>
          <w:sz w:val="24"/>
          <w:szCs w:val="24"/>
        </w:rPr>
        <w:t>ΕΡΑ</w:t>
      </w:r>
      <w:proofErr w:type="spellEnd"/>
      <w:r w:rsidR="000338F0" w:rsidRPr="00B8527B">
        <w:rPr>
          <w:color w:val="000000" w:themeColor="text1"/>
          <w:sz w:val="24"/>
          <w:szCs w:val="24"/>
        </w:rPr>
        <w:t xml:space="preserve"> της Χώρας (πχ. πληρωμή μισθών μέσω </w:t>
      </w:r>
      <w:r w:rsidRPr="00B8527B">
        <w:rPr>
          <w:color w:val="000000" w:themeColor="text1"/>
          <w:sz w:val="24"/>
          <w:szCs w:val="24"/>
        </w:rPr>
        <w:t xml:space="preserve">της Ενιαίας Αρχής Πληρωμής / </w:t>
      </w:r>
      <w:proofErr w:type="spellStart"/>
      <w:r w:rsidRPr="00B8527B">
        <w:rPr>
          <w:color w:val="000000" w:themeColor="text1"/>
          <w:sz w:val="24"/>
          <w:szCs w:val="24"/>
        </w:rPr>
        <w:t>ΕΑΠ</w:t>
      </w:r>
      <w:proofErr w:type="spellEnd"/>
      <w:r w:rsidRPr="00B8527B">
        <w:rPr>
          <w:color w:val="000000" w:themeColor="text1"/>
          <w:sz w:val="24"/>
          <w:szCs w:val="24"/>
        </w:rPr>
        <w:t>, βλ. το άρθρο 2 §1 του</w:t>
      </w:r>
      <w:r w:rsidR="00B8527B">
        <w:rPr>
          <w:color w:val="000000" w:themeColor="text1"/>
          <w:sz w:val="24"/>
          <w:szCs w:val="24"/>
        </w:rPr>
        <w:t xml:space="preserve"> </w:t>
      </w:r>
      <w:r w:rsidRPr="00B8527B">
        <w:rPr>
          <w:color w:val="000000" w:themeColor="text1"/>
          <w:sz w:val="24"/>
          <w:szCs w:val="24"/>
        </w:rPr>
        <w:t>Ν 3845/2010</w:t>
      </w:r>
      <w:r w:rsidR="007075BF" w:rsidRPr="00B8527B">
        <w:rPr>
          <w:rStyle w:val="a6"/>
          <w:color w:val="000000" w:themeColor="text1"/>
          <w:sz w:val="24"/>
          <w:szCs w:val="24"/>
        </w:rPr>
        <w:footnoteReference w:id="16"/>
      </w:r>
      <w:r w:rsidR="000338F0" w:rsidRPr="00B8527B">
        <w:rPr>
          <w:color w:val="000000" w:themeColor="text1"/>
          <w:sz w:val="24"/>
          <w:szCs w:val="24"/>
        </w:rPr>
        <w:t xml:space="preserve">). </w:t>
      </w:r>
      <w:r w:rsidR="005A54C3" w:rsidRPr="00B8527B">
        <w:rPr>
          <w:color w:val="000000" w:themeColor="text1"/>
          <w:sz w:val="24"/>
          <w:szCs w:val="24"/>
        </w:rPr>
        <w:t>Επίσης, θεσμοθετήθηκε η υπογραφή Μνημονίων Συνεργασίας μεταξύ των ΑΑ/</w:t>
      </w:r>
      <w:proofErr w:type="spellStart"/>
      <w:r w:rsidR="005A54C3" w:rsidRPr="00B8527B">
        <w:rPr>
          <w:color w:val="000000" w:themeColor="text1"/>
          <w:sz w:val="24"/>
          <w:szCs w:val="24"/>
        </w:rPr>
        <w:t>ΑΔΑ</w:t>
      </w:r>
      <w:proofErr w:type="spellEnd"/>
      <w:r w:rsidR="005A54C3" w:rsidRPr="00B8527B">
        <w:rPr>
          <w:color w:val="000000" w:themeColor="text1"/>
          <w:sz w:val="24"/>
          <w:szCs w:val="24"/>
        </w:rPr>
        <w:t>/</w:t>
      </w:r>
      <w:proofErr w:type="spellStart"/>
      <w:r w:rsidR="005A54C3" w:rsidRPr="00B8527B">
        <w:rPr>
          <w:color w:val="000000" w:themeColor="text1"/>
          <w:sz w:val="24"/>
          <w:szCs w:val="24"/>
        </w:rPr>
        <w:t>ΕΡΑ</w:t>
      </w:r>
      <w:proofErr w:type="spellEnd"/>
      <w:r w:rsidR="005A54C3" w:rsidRPr="00B8527B">
        <w:rPr>
          <w:color w:val="000000" w:themeColor="text1"/>
          <w:sz w:val="24"/>
          <w:szCs w:val="24"/>
        </w:rPr>
        <w:t xml:space="preserve"> και του Υπουργείου Οικονομικών για την ομαλή εκτέλεση του ετήσιου προϋπολογισμού τους και τη χρηστή δημοσιονομική διαχείριση</w:t>
      </w:r>
      <w:r w:rsidRPr="00B8527B">
        <w:rPr>
          <w:rStyle w:val="a6"/>
          <w:color w:val="000000" w:themeColor="text1"/>
          <w:sz w:val="24"/>
          <w:szCs w:val="24"/>
        </w:rPr>
        <w:footnoteReference w:id="17"/>
      </w:r>
      <w:r w:rsidR="00523948" w:rsidRPr="00B8527B">
        <w:rPr>
          <w:color w:val="000000" w:themeColor="text1"/>
          <w:sz w:val="24"/>
          <w:szCs w:val="24"/>
        </w:rPr>
        <w:t xml:space="preserve">. </w:t>
      </w:r>
    </w:p>
    <w:p w14:paraId="16B493DD" w14:textId="3CBEB751" w:rsidR="00465932" w:rsidRPr="00B8527B" w:rsidRDefault="00523948" w:rsidP="00B8527B">
      <w:pPr>
        <w:pStyle w:val="2"/>
        <w:spacing w:after="240" w:line="360" w:lineRule="auto"/>
        <w:ind w:left="0" w:firstLine="0"/>
        <w:jc w:val="both"/>
        <w:rPr>
          <w:color w:val="000000" w:themeColor="text1"/>
          <w:sz w:val="24"/>
          <w:szCs w:val="24"/>
        </w:rPr>
      </w:pPr>
      <w:r w:rsidRPr="00B8527B">
        <w:rPr>
          <w:color w:val="000000" w:themeColor="text1"/>
          <w:sz w:val="24"/>
          <w:szCs w:val="24"/>
        </w:rPr>
        <w:t>(</w:t>
      </w:r>
      <w:r w:rsidR="000E597D" w:rsidRPr="00B8527B">
        <w:rPr>
          <w:color w:val="000000" w:themeColor="text1"/>
          <w:sz w:val="24"/>
          <w:szCs w:val="24"/>
          <w:lang w:val="en-US"/>
        </w:rPr>
        <w:t>ii</w:t>
      </w:r>
      <w:r w:rsidRPr="00B8527B">
        <w:rPr>
          <w:color w:val="000000" w:themeColor="text1"/>
          <w:sz w:val="24"/>
          <w:szCs w:val="24"/>
        </w:rPr>
        <w:t xml:space="preserve">) </w:t>
      </w:r>
      <w:r w:rsidR="000338F0" w:rsidRPr="00B8527B">
        <w:rPr>
          <w:color w:val="000000" w:themeColor="text1"/>
          <w:sz w:val="24"/>
          <w:szCs w:val="24"/>
        </w:rPr>
        <w:t xml:space="preserve">Αφετέρου διότι θεσπίζει κανόνες σχετικούς με την κατά το δίκαιο της ΕΕ εξουσία των </w:t>
      </w:r>
      <w:proofErr w:type="spellStart"/>
      <w:r w:rsidR="000338F0" w:rsidRPr="00B8527B">
        <w:rPr>
          <w:color w:val="000000" w:themeColor="text1"/>
          <w:sz w:val="24"/>
          <w:szCs w:val="24"/>
        </w:rPr>
        <w:t>ΕΡΑ</w:t>
      </w:r>
      <w:proofErr w:type="spellEnd"/>
      <w:r w:rsidR="000338F0" w:rsidRPr="00B8527B">
        <w:rPr>
          <w:color w:val="000000" w:themeColor="text1"/>
          <w:sz w:val="24"/>
          <w:szCs w:val="24"/>
        </w:rPr>
        <w:t xml:space="preserve"> να θεσπίζουν κανόνες σχετικούς με το ύψος των εισπραττόμενων διοικητικών τελών ανταποδοτικού χαρακτήρα. Τέλος, στην απόφαση </w:t>
      </w:r>
      <w:r w:rsidR="000338F0" w:rsidRPr="00B8527B">
        <w:rPr>
          <w:color w:val="000000" w:themeColor="text1"/>
          <w:sz w:val="24"/>
          <w:szCs w:val="24"/>
          <w:lang w:val="en-US"/>
        </w:rPr>
        <w:t>ISTAT</w:t>
      </w:r>
      <w:r w:rsidR="000338F0" w:rsidRPr="00B8527B">
        <w:rPr>
          <w:color w:val="000000" w:themeColor="text1"/>
          <w:sz w:val="24"/>
          <w:szCs w:val="24"/>
        </w:rPr>
        <w:t xml:space="preserve">, το ΔΕΕ ακολούθησε τον Γενικό Εισαγγελέα και παραπέμποντας στις προτάσεις του, έκρινε ότι «δεδομένων των </w:t>
      </w:r>
      <w:r w:rsidR="000338F0" w:rsidRPr="00B8527B">
        <w:rPr>
          <w:color w:val="000000" w:themeColor="text1"/>
          <w:sz w:val="24"/>
          <w:szCs w:val="24"/>
        </w:rPr>
        <w:lastRenderedPageBreak/>
        <w:t>θεμελιωδώς διαφορετικών καθηκόντων τους, δεν ευσταθεί η θέση της Αρχής [της Ι</w:t>
      </w:r>
      <w:r w:rsidR="000338F0" w:rsidRPr="00B8527B">
        <w:rPr>
          <w:color w:val="000000" w:themeColor="text1"/>
          <w:sz w:val="24"/>
          <w:szCs w:val="24"/>
          <w:lang w:val="en-US"/>
        </w:rPr>
        <w:t>STAT</w:t>
      </w:r>
      <w:r w:rsidR="000338F0" w:rsidRPr="00B8527B">
        <w:rPr>
          <w:color w:val="000000" w:themeColor="text1"/>
          <w:sz w:val="24"/>
          <w:szCs w:val="24"/>
        </w:rPr>
        <w:t xml:space="preserve">] ότι η οδηγία-πλαίσιο υποχρεώνει τα κράτη μέλη να εξασφαλίζουν για τις </w:t>
      </w:r>
      <w:proofErr w:type="spellStart"/>
      <w:r w:rsidR="000338F0" w:rsidRPr="00B8527B">
        <w:rPr>
          <w:color w:val="000000" w:themeColor="text1"/>
          <w:sz w:val="24"/>
          <w:szCs w:val="24"/>
        </w:rPr>
        <w:t>ΕΡΑ</w:t>
      </w:r>
      <w:proofErr w:type="spellEnd"/>
      <w:r w:rsidR="000338F0" w:rsidRPr="00B8527B">
        <w:rPr>
          <w:color w:val="000000" w:themeColor="text1"/>
          <w:sz w:val="24"/>
          <w:szCs w:val="24"/>
        </w:rPr>
        <w:t xml:space="preserve"> καθεστώς ανεξαρτησίας όμοιο με αυτό που προβλέπει το δίκαιο της Ένωσης για τις κεντρικές τράπεζες.» [</w:t>
      </w:r>
      <w:proofErr w:type="spellStart"/>
      <w:r w:rsidR="000338F0" w:rsidRPr="00B8527B">
        <w:rPr>
          <w:color w:val="000000" w:themeColor="text1"/>
          <w:sz w:val="24"/>
          <w:szCs w:val="24"/>
        </w:rPr>
        <w:t>σκ</w:t>
      </w:r>
      <w:proofErr w:type="spellEnd"/>
      <w:r w:rsidR="000338F0" w:rsidRPr="00B8527B">
        <w:rPr>
          <w:color w:val="000000" w:themeColor="text1"/>
          <w:sz w:val="24"/>
          <w:szCs w:val="24"/>
        </w:rPr>
        <w:t>. 43] .</w:t>
      </w:r>
    </w:p>
    <w:p w14:paraId="1E957517" w14:textId="491EF02A" w:rsidR="00465932" w:rsidRPr="00B8527B" w:rsidRDefault="000338F0" w:rsidP="00B8527B">
      <w:pPr>
        <w:pStyle w:val="2"/>
        <w:spacing w:after="240" w:line="360" w:lineRule="auto"/>
        <w:ind w:left="0" w:firstLine="0"/>
        <w:jc w:val="both"/>
        <w:rPr>
          <w:color w:val="000000" w:themeColor="text1"/>
          <w:sz w:val="24"/>
          <w:szCs w:val="24"/>
        </w:rPr>
      </w:pPr>
      <w:r w:rsidRPr="00B8527B">
        <w:rPr>
          <w:color w:val="000000" w:themeColor="text1"/>
          <w:sz w:val="24"/>
          <w:szCs w:val="24"/>
        </w:rPr>
        <w:t xml:space="preserve">Εν </w:t>
      </w:r>
      <w:proofErr w:type="spellStart"/>
      <w:r w:rsidRPr="00B8527B">
        <w:rPr>
          <w:color w:val="000000" w:themeColor="text1"/>
          <w:sz w:val="24"/>
          <w:szCs w:val="24"/>
        </w:rPr>
        <w:t>συνόψει</w:t>
      </w:r>
      <w:proofErr w:type="spellEnd"/>
      <w:r w:rsidR="00523948" w:rsidRPr="00B8527B">
        <w:rPr>
          <w:color w:val="000000" w:themeColor="text1"/>
          <w:sz w:val="24"/>
          <w:szCs w:val="24"/>
        </w:rPr>
        <w:t xml:space="preserve">, η </w:t>
      </w:r>
      <w:r w:rsidRPr="00B8527B">
        <w:rPr>
          <w:color w:val="000000" w:themeColor="text1"/>
          <w:sz w:val="24"/>
          <w:szCs w:val="24"/>
        </w:rPr>
        <w:t xml:space="preserve">επιταγή του </w:t>
      </w:r>
      <w:proofErr w:type="spellStart"/>
      <w:r w:rsidRPr="00B8527B">
        <w:rPr>
          <w:color w:val="000000" w:themeColor="text1"/>
          <w:sz w:val="24"/>
          <w:szCs w:val="24"/>
        </w:rPr>
        <w:t>ενωσιακού</w:t>
      </w:r>
      <w:proofErr w:type="spellEnd"/>
      <w:r w:rsidRPr="00B8527B">
        <w:rPr>
          <w:color w:val="000000" w:themeColor="text1"/>
          <w:sz w:val="24"/>
          <w:szCs w:val="24"/>
        </w:rPr>
        <w:t xml:space="preserve"> νομοθέτη για τη διασφάλιση επαρκών ανθρώπινων και οικονομικών πόρων</w:t>
      </w:r>
      <w:r w:rsidR="00B8527B">
        <w:rPr>
          <w:color w:val="000000" w:themeColor="text1"/>
          <w:sz w:val="24"/>
          <w:szCs w:val="24"/>
        </w:rPr>
        <w:t xml:space="preserve"> </w:t>
      </w:r>
      <w:r w:rsidRPr="00B8527B">
        <w:rPr>
          <w:color w:val="000000" w:themeColor="text1"/>
          <w:sz w:val="24"/>
          <w:szCs w:val="24"/>
        </w:rPr>
        <w:t xml:space="preserve">καταδεικνύει χαρακτηριστικά ότι </w:t>
      </w:r>
      <w:proofErr w:type="spellStart"/>
      <w:r w:rsidRPr="00B8527B">
        <w:rPr>
          <w:color w:val="000000" w:themeColor="text1"/>
          <w:sz w:val="24"/>
          <w:szCs w:val="24"/>
        </w:rPr>
        <w:t>κατ’αυτό</w:t>
      </w:r>
      <w:r w:rsidR="000E597D" w:rsidRPr="00B8527B">
        <w:rPr>
          <w:color w:val="000000" w:themeColor="text1"/>
          <w:sz w:val="24"/>
          <w:szCs w:val="24"/>
        </w:rPr>
        <w:t>ν</w:t>
      </w:r>
      <w:proofErr w:type="spellEnd"/>
      <w:r w:rsidRPr="00B8527B">
        <w:rPr>
          <w:color w:val="000000" w:themeColor="text1"/>
          <w:sz w:val="24"/>
          <w:szCs w:val="24"/>
        </w:rPr>
        <w:t xml:space="preserve"> τον τρόπο</w:t>
      </w:r>
      <w:r w:rsidR="00B8527B">
        <w:rPr>
          <w:color w:val="000000" w:themeColor="text1"/>
          <w:sz w:val="24"/>
          <w:szCs w:val="24"/>
        </w:rPr>
        <w:t xml:space="preserve"> </w:t>
      </w:r>
      <w:r w:rsidRPr="00B8527B">
        <w:rPr>
          <w:color w:val="000000" w:themeColor="text1"/>
          <w:sz w:val="24"/>
          <w:szCs w:val="24"/>
        </w:rPr>
        <w:t xml:space="preserve">διασφαλίζεται η οργανωτική ανεξαρτησία της </w:t>
      </w:r>
      <w:proofErr w:type="spellStart"/>
      <w:r w:rsidRPr="00B8527B">
        <w:rPr>
          <w:color w:val="000000" w:themeColor="text1"/>
          <w:sz w:val="24"/>
          <w:szCs w:val="24"/>
        </w:rPr>
        <w:t>ΑΔΑ</w:t>
      </w:r>
      <w:proofErr w:type="spellEnd"/>
      <w:r w:rsidRPr="00B8527B">
        <w:rPr>
          <w:color w:val="000000" w:themeColor="text1"/>
          <w:sz w:val="24"/>
          <w:szCs w:val="24"/>
        </w:rPr>
        <w:t>/</w:t>
      </w:r>
      <w:proofErr w:type="spellStart"/>
      <w:r w:rsidRPr="00B8527B">
        <w:rPr>
          <w:color w:val="000000" w:themeColor="text1"/>
          <w:sz w:val="24"/>
          <w:szCs w:val="24"/>
        </w:rPr>
        <w:t>ΕΡΑ</w:t>
      </w:r>
      <w:proofErr w:type="spellEnd"/>
      <w:r w:rsidRPr="00B8527B">
        <w:rPr>
          <w:color w:val="000000" w:themeColor="text1"/>
          <w:sz w:val="24"/>
          <w:szCs w:val="24"/>
        </w:rPr>
        <w:t xml:space="preserve"> όσο και η λειτουργική ανεξαρτησία των μελών της. </w:t>
      </w:r>
    </w:p>
    <w:p w14:paraId="66B9A93A" w14:textId="77777777" w:rsidR="00465932" w:rsidRPr="00B8527B" w:rsidRDefault="00465932" w:rsidP="00B8527B">
      <w:pPr>
        <w:pStyle w:val="2"/>
        <w:spacing w:after="240" w:line="360" w:lineRule="auto"/>
        <w:ind w:left="0" w:firstLine="0"/>
        <w:jc w:val="both"/>
        <w:rPr>
          <w:color w:val="000000" w:themeColor="text1"/>
          <w:sz w:val="24"/>
          <w:szCs w:val="24"/>
        </w:rPr>
      </w:pPr>
    </w:p>
    <w:p w14:paraId="2973B98E" w14:textId="3390FE20" w:rsidR="008075AC" w:rsidRPr="00B8527B" w:rsidRDefault="00B8527B" w:rsidP="00B8527B">
      <w:pPr>
        <w:pStyle w:val="2"/>
        <w:spacing w:after="240" w:line="360" w:lineRule="auto"/>
        <w:ind w:left="0" w:firstLine="0"/>
        <w:jc w:val="both"/>
        <w:rPr>
          <w:b/>
          <w:bCs/>
          <w:i/>
          <w:iCs/>
          <w:color w:val="000000" w:themeColor="text1"/>
          <w:sz w:val="24"/>
          <w:szCs w:val="24"/>
        </w:rPr>
      </w:pPr>
      <w:r w:rsidRPr="00B8527B">
        <w:rPr>
          <w:b/>
          <w:bCs/>
          <w:i/>
          <w:iCs/>
          <w:color w:val="000000" w:themeColor="text1"/>
          <w:sz w:val="24"/>
          <w:szCs w:val="24"/>
        </w:rPr>
        <w:t>Γ.</w:t>
      </w:r>
      <w:r w:rsidR="000338F0" w:rsidRPr="00B8527B">
        <w:rPr>
          <w:b/>
          <w:bCs/>
          <w:i/>
          <w:iCs/>
          <w:color w:val="000000" w:themeColor="text1"/>
          <w:sz w:val="24"/>
          <w:szCs w:val="24"/>
        </w:rPr>
        <w:t xml:space="preserve"> </w:t>
      </w:r>
      <w:r w:rsidR="007075BF" w:rsidRPr="00B8527B">
        <w:rPr>
          <w:b/>
          <w:bCs/>
          <w:i/>
          <w:iCs/>
          <w:color w:val="000000" w:themeColor="text1"/>
          <w:sz w:val="24"/>
          <w:szCs w:val="24"/>
        </w:rPr>
        <w:t>Δ</w:t>
      </w:r>
      <w:r w:rsidR="000338F0" w:rsidRPr="00B8527B">
        <w:rPr>
          <w:b/>
          <w:bCs/>
          <w:i/>
          <w:iCs/>
          <w:color w:val="000000" w:themeColor="text1"/>
          <w:sz w:val="24"/>
          <w:szCs w:val="24"/>
        </w:rPr>
        <w:t>ημοσιονομική</w:t>
      </w:r>
      <w:r w:rsidR="007075BF" w:rsidRPr="00B8527B">
        <w:rPr>
          <w:b/>
          <w:bCs/>
          <w:i/>
          <w:iCs/>
          <w:color w:val="000000" w:themeColor="text1"/>
          <w:sz w:val="24"/>
          <w:szCs w:val="24"/>
        </w:rPr>
        <w:t xml:space="preserve">/Οικονομική </w:t>
      </w:r>
      <w:r w:rsidR="000338F0" w:rsidRPr="00B8527B">
        <w:rPr>
          <w:b/>
          <w:bCs/>
          <w:i/>
          <w:iCs/>
          <w:color w:val="000000" w:themeColor="text1"/>
          <w:sz w:val="24"/>
          <w:szCs w:val="24"/>
        </w:rPr>
        <w:t>αυτοτέλεια</w:t>
      </w:r>
    </w:p>
    <w:p w14:paraId="3CB2DEAE" w14:textId="1FF4BEBA" w:rsidR="009330C3" w:rsidRPr="00B8527B" w:rsidRDefault="009330C3" w:rsidP="00B8527B">
      <w:pPr>
        <w:pStyle w:val="2"/>
        <w:spacing w:after="240" w:line="360" w:lineRule="auto"/>
        <w:ind w:left="0" w:firstLine="0"/>
        <w:jc w:val="both"/>
        <w:rPr>
          <w:color w:val="000000" w:themeColor="text1"/>
          <w:sz w:val="24"/>
          <w:szCs w:val="24"/>
        </w:rPr>
      </w:pPr>
      <w:r w:rsidRPr="00B8527B">
        <w:rPr>
          <w:color w:val="000000" w:themeColor="text1"/>
          <w:sz w:val="24"/>
          <w:szCs w:val="24"/>
        </w:rPr>
        <w:t xml:space="preserve">Οι διατάξεις του </w:t>
      </w:r>
      <w:proofErr w:type="spellStart"/>
      <w:r w:rsidRPr="00B8527B">
        <w:rPr>
          <w:color w:val="000000" w:themeColor="text1"/>
          <w:sz w:val="24"/>
          <w:szCs w:val="24"/>
        </w:rPr>
        <w:t>ενωσιακού</w:t>
      </w:r>
      <w:proofErr w:type="spellEnd"/>
      <w:r w:rsidRPr="00B8527B">
        <w:rPr>
          <w:color w:val="000000" w:themeColor="text1"/>
          <w:sz w:val="24"/>
          <w:szCs w:val="24"/>
        </w:rPr>
        <w:t xml:space="preserve"> δικαίου προβλέπουν την οργανωτική ανεξαρτησία και ως ένα βαθμό την δημοσιονομική ή και την πλήρη οικονομική αυτοτέλεια των αρχών αυτών. </w:t>
      </w:r>
    </w:p>
    <w:p w14:paraId="212EDC70" w14:textId="0B45A543" w:rsidR="009330C3" w:rsidRPr="00B8527B" w:rsidRDefault="00985C3F" w:rsidP="00B8527B">
      <w:pPr>
        <w:pStyle w:val="2"/>
        <w:spacing w:after="240" w:line="360" w:lineRule="auto"/>
        <w:ind w:left="0" w:firstLine="0"/>
        <w:jc w:val="both"/>
        <w:rPr>
          <w:color w:val="000000" w:themeColor="text1"/>
          <w:sz w:val="24"/>
          <w:szCs w:val="24"/>
        </w:rPr>
      </w:pPr>
      <w:r w:rsidRPr="00B8527B">
        <w:rPr>
          <w:color w:val="000000" w:themeColor="text1"/>
          <w:sz w:val="24"/>
          <w:szCs w:val="24"/>
        </w:rPr>
        <w:t xml:space="preserve">(α) </w:t>
      </w:r>
      <w:r w:rsidR="009330C3" w:rsidRPr="00B8527B">
        <w:rPr>
          <w:color w:val="000000" w:themeColor="text1"/>
          <w:sz w:val="24"/>
          <w:szCs w:val="24"/>
        </w:rPr>
        <w:t xml:space="preserve">Ειδικότερα, ο </w:t>
      </w:r>
      <w:proofErr w:type="spellStart"/>
      <w:r w:rsidR="009330C3" w:rsidRPr="00B8527B">
        <w:rPr>
          <w:color w:val="000000" w:themeColor="text1"/>
          <w:sz w:val="24"/>
          <w:szCs w:val="24"/>
        </w:rPr>
        <w:t>ΓΚΠΔ</w:t>
      </w:r>
      <w:proofErr w:type="spellEnd"/>
      <w:r w:rsidR="009330C3" w:rsidRPr="00B8527B">
        <w:rPr>
          <w:color w:val="000000" w:themeColor="text1"/>
          <w:sz w:val="24"/>
          <w:szCs w:val="24"/>
        </w:rPr>
        <w:t xml:space="preserve"> προβλέπει ότι κάθε εθνική εποπτική αρχή π</w:t>
      </w:r>
      <w:r w:rsidR="000338F0" w:rsidRPr="00B8527B">
        <w:rPr>
          <w:color w:val="000000" w:themeColor="text1"/>
          <w:sz w:val="24"/>
          <w:szCs w:val="24"/>
        </w:rPr>
        <w:t xml:space="preserve">ρέπει να διαθέτει: </w:t>
      </w:r>
      <w:r w:rsidR="008075AC" w:rsidRPr="00B8527B">
        <w:rPr>
          <w:color w:val="000000" w:themeColor="text1"/>
          <w:sz w:val="24"/>
          <w:szCs w:val="24"/>
        </w:rPr>
        <w:t xml:space="preserve">(α) </w:t>
      </w:r>
      <w:r w:rsidR="000338F0" w:rsidRPr="00B8527B">
        <w:rPr>
          <w:color w:val="000000" w:themeColor="text1"/>
          <w:sz w:val="24"/>
          <w:szCs w:val="24"/>
        </w:rPr>
        <w:t xml:space="preserve">οικονομικούς πόρους προς άσκηση των αρμοδιοτήτων της </w:t>
      </w:r>
      <w:r w:rsidR="008075AC" w:rsidRPr="00B8527B">
        <w:rPr>
          <w:color w:val="000000" w:themeColor="text1"/>
          <w:sz w:val="24"/>
          <w:szCs w:val="24"/>
        </w:rPr>
        <w:t>κ</w:t>
      </w:r>
      <w:r w:rsidR="000338F0" w:rsidRPr="00B8527B">
        <w:rPr>
          <w:color w:val="000000" w:themeColor="text1"/>
          <w:sz w:val="24"/>
          <w:szCs w:val="24"/>
        </w:rPr>
        <w:t xml:space="preserve">αι </w:t>
      </w:r>
      <w:r w:rsidR="008075AC" w:rsidRPr="00B8527B">
        <w:rPr>
          <w:color w:val="000000" w:themeColor="text1"/>
          <w:sz w:val="24"/>
          <w:szCs w:val="24"/>
        </w:rPr>
        <w:t xml:space="preserve">(β) </w:t>
      </w:r>
      <w:r w:rsidR="000338F0" w:rsidRPr="00B8527B">
        <w:rPr>
          <w:color w:val="000000" w:themeColor="text1"/>
          <w:sz w:val="24"/>
          <w:szCs w:val="24"/>
        </w:rPr>
        <w:t xml:space="preserve">δικό της προϋπολογισμό, εντασσόμενο στον Κρατικό. </w:t>
      </w:r>
      <w:r w:rsidR="008075AC" w:rsidRPr="00B8527B">
        <w:rPr>
          <w:color w:val="000000" w:themeColor="text1"/>
          <w:sz w:val="24"/>
          <w:szCs w:val="24"/>
        </w:rPr>
        <w:t xml:space="preserve">Λ.χ., κατά την αιτιολογική σκέψη 120 του </w:t>
      </w:r>
      <w:proofErr w:type="spellStart"/>
      <w:r w:rsidR="008075AC" w:rsidRPr="00B8527B">
        <w:rPr>
          <w:color w:val="000000" w:themeColor="text1"/>
          <w:sz w:val="24"/>
          <w:szCs w:val="24"/>
        </w:rPr>
        <w:t>ΓΚΠΔ</w:t>
      </w:r>
      <w:proofErr w:type="spellEnd"/>
      <w:r w:rsidR="008075AC" w:rsidRPr="00B8527B">
        <w:rPr>
          <w:color w:val="000000" w:themeColor="text1"/>
          <w:sz w:val="24"/>
          <w:szCs w:val="24"/>
        </w:rPr>
        <w:t>: «Σε κάθε εποπτική αρχή θα πρέπει να παρέχονται οι οικονομικοί και ανθρώπινοι πόροι, οι εγκαταστάσεις και οι υποδομές τα οποία είναι αναγκαία για την αποτελεσματική άσκηση των καθηκόντων της, περιλαμβανομένων εκείνων που σχετίζονται με την αμοιβαία συνδρομή και τη συνεργασία με άλλες εποπτικές αρχές σε ολόκληρη την Ένωση. Κάθε εποπτική αρχή θα πρέπει να διαθέτει χωριστό, δημόσιο ετήσιο προϋπολογισμό, ο οποίος μπορεί να αποτελεί τμήμα τού συνολικού κρατικού ή εθνικού προϋπολογισμού.»</w:t>
      </w:r>
      <w:r w:rsidR="009330C3" w:rsidRPr="00B8527B">
        <w:rPr>
          <w:color w:val="000000" w:themeColor="text1"/>
          <w:sz w:val="24"/>
          <w:szCs w:val="24"/>
        </w:rPr>
        <w:t xml:space="preserve"> Περαιτέρω, σ</w:t>
      </w:r>
      <w:r w:rsidR="000338F0" w:rsidRPr="00B8527B">
        <w:rPr>
          <w:color w:val="000000" w:themeColor="text1"/>
          <w:sz w:val="24"/>
          <w:szCs w:val="24"/>
        </w:rPr>
        <w:t xml:space="preserve">το άρθρο 52, §6 του </w:t>
      </w:r>
      <w:proofErr w:type="spellStart"/>
      <w:r w:rsidR="000338F0" w:rsidRPr="00B8527B">
        <w:rPr>
          <w:color w:val="000000" w:themeColor="text1"/>
          <w:sz w:val="24"/>
          <w:szCs w:val="24"/>
        </w:rPr>
        <w:t>ΓΚΠΔ</w:t>
      </w:r>
      <w:proofErr w:type="spellEnd"/>
      <w:r w:rsidR="000338F0" w:rsidRPr="00B8527B">
        <w:rPr>
          <w:color w:val="000000" w:themeColor="text1"/>
          <w:sz w:val="24"/>
          <w:szCs w:val="24"/>
        </w:rPr>
        <w:t>, ορίζεται ότι: «Κάθε κράτος μέλος διασφαλίζει ότι κάθε εποπτική αρχή υπόκειται σε οικονομικό έλεγχο ο οποίος δεν επηρεάζει την ανεξαρτησία της και διαθέτει χωριστούς, δημόσιους ετήσιους προϋπολογισμούς, οι οποίοι μπορούν να αποτελούν τμήμα του συνολικού κρατικού ή εθνικού προϋπολογισμού.»</w:t>
      </w:r>
      <w:r w:rsidR="009330C3" w:rsidRPr="00B8527B">
        <w:rPr>
          <w:color w:val="000000" w:themeColor="text1"/>
          <w:sz w:val="24"/>
          <w:szCs w:val="24"/>
        </w:rPr>
        <w:t xml:space="preserve">. </w:t>
      </w:r>
    </w:p>
    <w:p w14:paraId="12B9A210" w14:textId="09E1BDF4" w:rsidR="009330C3" w:rsidRPr="00B8527B" w:rsidRDefault="009330C3" w:rsidP="00B8527B">
      <w:pPr>
        <w:pStyle w:val="2"/>
        <w:spacing w:after="240" w:line="360" w:lineRule="auto"/>
        <w:ind w:left="0" w:firstLine="0"/>
        <w:jc w:val="both"/>
        <w:rPr>
          <w:color w:val="000000" w:themeColor="text1"/>
          <w:sz w:val="24"/>
          <w:szCs w:val="24"/>
        </w:rPr>
      </w:pPr>
      <w:r w:rsidRPr="00B8527B">
        <w:rPr>
          <w:color w:val="000000" w:themeColor="text1"/>
          <w:sz w:val="24"/>
          <w:szCs w:val="24"/>
        </w:rPr>
        <w:t xml:space="preserve">Στην </w:t>
      </w:r>
      <w:proofErr w:type="spellStart"/>
      <w:r w:rsidR="00A06BA2" w:rsidRPr="00B8527B">
        <w:rPr>
          <w:color w:val="000000" w:themeColor="text1"/>
          <w:sz w:val="24"/>
          <w:szCs w:val="24"/>
        </w:rPr>
        <w:t>προπαρατεθείσα</w:t>
      </w:r>
      <w:proofErr w:type="spellEnd"/>
      <w:r w:rsidR="00A06BA2" w:rsidRPr="00B8527B">
        <w:rPr>
          <w:color w:val="000000" w:themeColor="text1"/>
          <w:sz w:val="24"/>
          <w:szCs w:val="24"/>
        </w:rPr>
        <w:t xml:space="preserve"> </w:t>
      </w:r>
      <w:r w:rsidRPr="00B8527B">
        <w:rPr>
          <w:color w:val="000000" w:themeColor="text1"/>
          <w:sz w:val="24"/>
          <w:szCs w:val="24"/>
        </w:rPr>
        <w:t xml:space="preserve">απόφαση της 9.3.2012, </w:t>
      </w:r>
      <w:r w:rsidR="00A06BA2" w:rsidRPr="00B8527B">
        <w:rPr>
          <w:color w:val="000000" w:themeColor="text1"/>
          <w:sz w:val="24"/>
          <w:szCs w:val="24"/>
        </w:rPr>
        <w:t xml:space="preserve">υπόθεση </w:t>
      </w:r>
      <w:r w:rsidRPr="00B8527B">
        <w:rPr>
          <w:color w:val="000000" w:themeColor="text1"/>
          <w:sz w:val="24"/>
          <w:szCs w:val="24"/>
          <w:lang w:val="fr-FR"/>
        </w:rPr>
        <w:t>C-614/10</w:t>
      </w:r>
      <w:r w:rsidRPr="00B8527B">
        <w:rPr>
          <w:color w:val="000000" w:themeColor="text1"/>
          <w:sz w:val="24"/>
          <w:szCs w:val="24"/>
        </w:rPr>
        <w:t xml:space="preserve">, </w:t>
      </w:r>
      <w:r w:rsidRPr="00B8527B">
        <w:rPr>
          <w:i/>
          <w:iCs/>
          <w:color w:val="000000" w:themeColor="text1"/>
          <w:sz w:val="24"/>
          <w:szCs w:val="24"/>
        </w:rPr>
        <w:t>Επιτροπή κατά Αυστρίας</w:t>
      </w:r>
      <w:r w:rsidRPr="00B8527B">
        <w:rPr>
          <w:color w:val="000000" w:themeColor="text1"/>
          <w:sz w:val="24"/>
          <w:szCs w:val="24"/>
        </w:rPr>
        <w:t>, το ΔΕΕ στην περίπτωση της Αυστριακής Αρχής για την προστασία δεδομένων (</w:t>
      </w:r>
      <w:proofErr w:type="spellStart"/>
      <w:r w:rsidRPr="00B8527B">
        <w:rPr>
          <w:color w:val="000000" w:themeColor="text1"/>
          <w:sz w:val="24"/>
          <w:szCs w:val="24"/>
          <w:lang w:val="en-GB"/>
        </w:rPr>
        <w:t>DSK</w:t>
      </w:r>
      <w:proofErr w:type="spellEnd"/>
      <w:r w:rsidRPr="00B8527B">
        <w:rPr>
          <w:color w:val="000000" w:themeColor="text1"/>
          <w:sz w:val="24"/>
          <w:szCs w:val="24"/>
        </w:rPr>
        <w:t xml:space="preserve">) έκρινε ότι δεν είναι απαραίτητο ο προϋπολογισμός της να περιλαμβάνεται σε ιδιαίτερη </w:t>
      </w:r>
      <w:r w:rsidRPr="00B8527B">
        <w:rPr>
          <w:color w:val="000000" w:themeColor="text1"/>
          <w:sz w:val="24"/>
          <w:szCs w:val="24"/>
        </w:rPr>
        <w:lastRenderedPageBreak/>
        <w:t xml:space="preserve">γραμμή του προϋπολογισμού, δηλαδή να είναι αυτοτελής και ανεξάρτητος και όχι ενταγμένος στον προϋπολογισμό ενός Υπουργείου. Επομένως τα κράτη-μέλη θα μπορούσαν να προβλέπουν ότι η Ελεγκτική Αρχή εξαρτάται όσον αφορά τον προϋπολογισμό της από συγκεκριμένο Υπουργείο. </w:t>
      </w:r>
    </w:p>
    <w:p w14:paraId="43B14A81" w14:textId="3440FF7A" w:rsidR="007075BF" w:rsidRPr="00B8527B" w:rsidRDefault="00985C3F" w:rsidP="00B8527B">
      <w:pPr>
        <w:pStyle w:val="-HTML"/>
        <w:spacing w:after="240" w:line="360" w:lineRule="auto"/>
        <w:jc w:val="both"/>
        <w:rPr>
          <w:rFonts w:ascii="Times New Roman" w:eastAsiaTheme="minorEastAsia" w:hAnsi="Times New Roman" w:cs="Times New Roman"/>
          <w:color w:val="000000" w:themeColor="text1"/>
          <w:kern w:val="24"/>
          <w:sz w:val="24"/>
          <w:szCs w:val="24"/>
        </w:rPr>
      </w:pPr>
      <w:r w:rsidRPr="00B8527B">
        <w:rPr>
          <w:rFonts w:ascii="Times New Roman" w:hAnsi="Times New Roman" w:cs="Times New Roman"/>
          <w:color w:val="000000" w:themeColor="text1"/>
          <w:sz w:val="24"/>
          <w:szCs w:val="24"/>
        </w:rPr>
        <w:t xml:space="preserve">(β) </w:t>
      </w:r>
      <w:r w:rsidR="009330C3" w:rsidRPr="00B8527B">
        <w:rPr>
          <w:rFonts w:ascii="Times New Roman" w:hAnsi="Times New Roman" w:cs="Times New Roman"/>
          <w:color w:val="000000" w:themeColor="text1"/>
          <w:sz w:val="24"/>
          <w:szCs w:val="24"/>
        </w:rPr>
        <w:t xml:space="preserve">Οι κατά το δίκαιο της ΕΕ </w:t>
      </w:r>
      <w:proofErr w:type="spellStart"/>
      <w:r w:rsidR="009330C3" w:rsidRPr="00B8527B">
        <w:rPr>
          <w:rFonts w:ascii="Times New Roman" w:hAnsi="Times New Roman" w:cs="Times New Roman"/>
          <w:color w:val="000000" w:themeColor="text1"/>
          <w:sz w:val="24"/>
          <w:szCs w:val="24"/>
        </w:rPr>
        <w:t>συνιστώμενες</w:t>
      </w:r>
      <w:proofErr w:type="spellEnd"/>
      <w:r w:rsidR="009330C3" w:rsidRPr="00B8527B">
        <w:rPr>
          <w:rFonts w:ascii="Times New Roman" w:hAnsi="Times New Roman" w:cs="Times New Roman"/>
          <w:color w:val="000000" w:themeColor="text1"/>
          <w:sz w:val="24"/>
          <w:szCs w:val="24"/>
        </w:rPr>
        <w:t xml:space="preserve"> </w:t>
      </w:r>
      <w:proofErr w:type="spellStart"/>
      <w:r w:rsidR="009330C3" w:rsidRPr="00B8527B">
        <w:rPr>
          <w:rFonts w:ascii="Times New Roman" w:hAnsi="Times New Roman" w:cs="Times New Roman"/>
          <w:color w:val="000000" w:themeColor="text1"/>
          <w:sz w:val="24"/>
          <w:szCs w:val="24"/>
        </w:rPr>
        <w:t>ΕΡΑ</w:t>
      </w:r>
      <w:proofErr w:type="spellEnd"/>
      <w:r w:rsidR="009330C3" w:rsidRPr="00B8527B">
        <w:rPr>
          <w:rFonts w:ascii="Times New Roman" w:hAnsi="Times New Roman" w:cs="Times New Roman"/>
          <w:color w:val="000000" w:themeColor="text1"/>
          <w:sz w:val="24"/>
          <w:szCs w:val="24"/>
        </w:rPr>
        <w:t xml:space="preserve"> απολαμβάνουν πλήρους οικονομικής αυτοτέλειας</w:t>
      </w:r>
      <w:r w:rsidR="007075BF" w:rsidRPr="00B8527B">
        <w:rPr>
          <w:rFonts w:ascii="Times New Roman" w:eastAsiaTheme="minorEastAsia" w:hAnsi="Times New Roman" w:cs="Times New Roman"/>
          <w:color w:val="000000" w:themeColor="text1"/>
          <w:kern w:val="24"/>
          <w:sz w:val="24"/>
          <w:szCs w:val="24"/>
        </w:rPr>
        <w:t xml:space="preserve">, που </w:t>
      </w:r>
      <w:r w:rsidR="001250D1" w:rsidRPr="00B8527B">
        <w:rPr>
          <w:rFonts w:ascii="Times New Roman" w:eastAsiaTheme="minorEastAsia" w:hAnsi="Times New Roman" w:cs="Times New Roman"/>
          <w:color w:val="000000" w:themeColor="text1"/>
          <w:kern w:val="24"/>
          <w:sz w:val="24"/>
          <w:szCs w:val="24"/>
        </w:rPr>
        <w:t xml:space="preserve">συχνά </w:t>
      </w:r>
      <w:r w:rsidR="007075BF" w:rsidRPr="00B8527B">
        <w:rPr>
          <w:rFonts w:ascii="Times New Roman" w:eastAsiaTheme="minorEastAsia" w:hAnsi="Times New Roman" w:cs="Times New Roman"/>
          <w:color w:val="000000" w:themeColor="text1"/>
          <w:kern w:val="24"/>
          <w:sz w:val="24"/>
          <w:szCs w:val="24"/>
        </w:rPr>
        <w:t xml:space="preserve">φθάνει </w:t>
      </w:r>
      <w:r w:rsidR="001250D1" w:rsidRPr="00B8527B">
        <w:rPr>
          <w:rFonts w:ascii="Times New Roman" w:eastAsiaTheme="minorEastAsia" w:hAnsi="Times New Roman" w:cs="Times New Roman"/>
          <w:color w:val="000000" w:themeColor="text1"/>
          <w:kern w:val="24"/>
          <w:sz w:val="24"/>
          <w:szCs w:val="24"/>
        </w:rPr>
        <w:t>σ</w:t>
      </w:r>
      <w:r w:rsidR="007075BF" w:rsidRPr="00B8527B">
        <w:rPr>
          <w:rFonts w:ascii="Times New Roman" w:eastAsiaTheme="minorEastAsia" w:hAnsi="Times New Roman" w:cs="Times New Roman"/>
          <w:color w:val="000000" w:themeColor="text1"/>
          <w:kern w:val="24"/>
          <w:sz w:val="24"/>
          <w:szCs w:val="24"/>
        </w:rPr>
        <w:t>την οικονομική αυτονομία,</w:t>
      </w:r>
      <w:r w:rsidR="005B73DA" w:rsidRPr="00B8527B">
        <w:rPr>
          <w:rFonts w:ascii="Times New Roman" w:eastAsiaTheme="minorEastAsia" w:hAnsi="Times New Roman" w:cs="Times New Roman"/>
          <w:color w:val="000000" w:themeColor="text1"/>
          <w:kern w:val="24"/>
          <w:sz w:val="24"/>
          <w:szCs w:val="24"/>
        </w:rPr>
        <w:t xml:space="preserve"> </w:t>
      </w:r>
      <w:r w:rsidR="001250D1" w:rsidRPr="00B8527B">
        <w:rPr>
          <w:rFonts w:ascii="Times New Roman" w:eastAsiaTheme="minorEastAsia" w:hAnsi="Times New Roman" w:cs="Times New Roman"/>
          <w:color w:val="000000" w:themeColor="text1"/>
          <w:kern w:val="24"/>
          <w:sz w:val="24"/>
          <w:szCs w:val="24"/>
        </w:rPr>
        <w:t xml:space="preserve">διότι δεν </w:t>
      </w:r>
      <w:r w:rsidR="005B73DA" w:rsidRPr="00B8527B">
        <w:rPr>
          <w:rFonts w:ascii="Times New Roman" w:hAnsi="Times New Roman" w:cs="Times New Roman"/>
          <w:color w:val="000000" w:themeColor="text1"/>
          <w:sz w:val="24"/>
          <w:szCs w:val="24"/>
        </w:rPr>
        <w:t xml:space="preserve">εξαρτώνται από το </w:t>
      </w:r>
      <w:r w:rsidR="005B73DA" w:rsidRPr="00B8527B">
        <w:rPr>
          <w:rFonts w:ascii="Times New Roman" w:eastAsiaTheme="minorEastAsia" w:hAnsi="Times New Roman" w:cs="Times New Roman"/>
          <w:color w:val="000000" w:themeColor="text1"/>
          <w:kern w:val="24"/>
          <w:sz w:val="24"/>
          <w:szCs w:val="24"/>
        </w:rPr>
        <w:t>κράτος</w:t>
      </w:r>
      <w:r w:rsidR="007075BF" w:rsidRPr="00B8527B">
        <w:rPr>
          <w:rFonts w:ascii="Times New Roman" w:eastAsiaTheme="minorEastAsia" w:hAnsi="Times New Roman" w:cs="Times New Roman"/>
          <w:color w:val="000000" w:themeColor="text1"/>
          <w:kern w:val="24"/>
          <w:sz w:val="24"/>
          <w:szCs w:val="24"/>
        </w:rPr>
        <w:t>, αποδίδουν δε στον Κρατικό προϋπολογισμό το μεγαλύτερο μέρος του σχηματιζόμενου ετήσιου αποθεματικού τους</w:t>
      </w:r>
      <w:r w:rsidR="00AD3AC6" w:rsidRPr="00B8527B">
        <w:rPr>
          <w:rFonts w:ascii="Times New Roman" w:eastAsiaTheme="minorEastAsia" w:hAnsi="Times New Roman" w:cs="Times New Roman"/>
          <w:kern w:val="24"/>
          <w:sz w:val="24"/>
          <w:szCs w:val="24"/>
          <w:vertAlign w:val="superscript"/>
        </w:rPr>
        <w:footnoteReference w:id="18"/>
      </w:r>
      <w:r w:rsidR="007075BF" w:rsidRPr="00B8527B">
        <w:rPr>
          <w:rFonts w:ascii="Times New Roman" w:eastAsiaTheme="minorEastAsia" w:hAnsi="Times New Roman" w:cs="Times New Roman"/>
          <w:color w:val="000000" w:themeColor="text1"/>
          <w:kern w:val="24"/>
          <w:sz w:val="24"/>
          <w:szCs w:val="24"/>
        </w:rPr>
        <w:t xml:space="preserve">. </w:t>
      </w:r>
      <w:r w:rsidR="00633627" w:rsidRPr="00B8527B">
        <w:rPr>
          <w:rFonts w:ascii="Times New Roman" w:eastAsiaTheme="minorEastAsia" w:hAnsi="Times New Roman" w:cs="Times New Roman"/>
          <w:color w:val="000000" w:themeColor="text1"/>
          <w:kern w:val="24"/>
          <w:sz w:val="24"/>
          <w:szCs w:val="24"/>
        </w:rPr>
        <w:t>Η πρόβλεψη δε στον ιδρυτικό τους νόμο ότι ο έλεγχος των οικονομικών στοιχείων και των ετήσιων λογαριασμών και οικονομικών τους καταστάσεων γίνεται από ορκωτούς λογιστές</w:t>
      </w:r>
      <w:r w:rsidR="001250D1" w:rsidRPr="00B8527B">
        <w:rPr>
          <w:rFonts w:ascii="Times New Roman" w:eastAsiaTheme="minorEastAsia" w:hAnsi="Times New Roman" w:cs="Times New Roman"/>
          <w:color w:val="000000" w:themeColor="text1"/>
          <w:kern w:val="24"/>
          <w:sz w:val="24"/>
          <w:szCs w:val="24"/>
        </w:rPr>
        <w:t xml:space="preserve"> αποτελεί στοιχείο που ασφαλώς τονίζει την οργανωτική τους ανεξαρτησία</w:t>
      </w:r>
      <w:r w:rsidR="001250D1" w:rsidRPr="00B8527B">
        <w:rPr>
          <w:rFonts w:ascii="Times New Roman" w:eastAsiaTheme="minorEastAsia" w:hAnsi="Times New Roman" w:cs="Times New Roman"/>
          <w:kern w:val="24"/>
          <w:sz w:val="24"/>
          <w:szCs w:val="24"/>
          <w:vertAlign w:val="superscript"/>
        </w:rPr>
        <w:footnoteReference w:id="19"/>
      </w:r>
      <w:r w:rsidR="00633627" w:rsidRPr="00B8527B">
        <w:rPr>
          <w:rFonts w:ascii="Times New Roman" w:eastAsiaTheme="minorEastAsia" w:hAnsi="Times New Roman" w:cs="Times New Roman"/>
          <w:color w:val="000000" w:themeColor="text1"/>
          <w:kern w:val="24"/>
          <w:sz w:val="24"/>
          <w:szCs w:val="24"/>
        </w:rPr>
        <w:t>.</w:t>
      </w:r>
    </w:p>
    <w:p w14:paraId="2EDEC015" w14:textId="54A336A4" w:rsidR="008075AC" w:rsidRPr="00B8527B" w:rsidRDefault="009330C3" w:rsidP="00B8527B">
      <w:pPr>
        <w:pStyle w:val="2"/>
        <w:spacing w:after="240" w:line="360" w:lineRule="auto"/>
        <w:ind w:left="0" w:firstLine="0"/>
        <w:jc w:val="both"/>
        <w:rPr>
          <w:color w:val="000000" w:themeColor="text1"/>
          <w:sz w:val="24"/>
          <w:szCs w:val="24"/>
        </w:rPr>
      </w:pPr>
      <w:r w:rsidRPr="00B8527B">
        <w:rPr>
          <w:color w:val="000000" w:themeColor="text1"/>
          <w:sz w:val="24"/>
          <w:szCs w:val="24"/>
        </w:rPr>
        <w:t>Λ</w:t>
      </w:r>
      <w:r w:rsidR="00945F48" w:rsidRPr="00B8527B">
        <w:rPr>
          <w:color w:val="000000" w:themeColor="text1"/>
          <w:sz w:val="24"/>
          <w:szCs w:val="24"/>
        </w:rPr>
        <w:t>.</w:t>
      </w:r>
      <w:r w:rsidRPr="00B8527B">
        <w:rPr>
          <w:color w:val="000000" w:themeColor="text1"/>
          <w:sz w:val="24"/>
          <w:szCs w:val="24"/>
        </w:rPr>
        <w:t xml:space="preserve">χ. </w:t>
      </w:r>
      <w:r w:rsidR="008075AC" w:rsidRPr="00B8527B">
        <w:rPr>
          <w:color w:val="000000" w:themeColor="text1"/>
          <w:sz w:val="24"/>
          <w:szCs w:val="24"/>
        </w:rPr>
        <w:t xml:space="preserve">η οδηγία </w:t>
      </w:r>
      <w:r w:rsidR="008075AC" w:rsidRPr="00B8527B">
        <w:rPr>
          <w:color w:val="000000" w:themeColor="text1"/>
          <w:sz w:val="24"/>
          <w:szCs w:val="24"/>
          <w:shd w:val="clear" w:color="auto" w:fill="FFFFFF"/>
        </w:rPr>
        <w:t>2019/944</w:t>
      </w:r>
      <w:r w:rsidR="00C65122" w:rsidRPr="00B8527B">
        <w:rPr>
          <w:color w:val="000000" w:themeColor="text1"/>
          <w:sz w:val="24"/>
          <w:szCs w:val="24"/>
          <w:shd w:val="clear" w:color="auto" w:fill="FFFFFF"/>
        </w:rPr>
        <w:t xml:space="preserve"> προβλέπει </w:t>
      </w:r>
      <w:r w:rsidR="008075AC" w:rsidRPr="00B8527B">
        <w:rPr>
          <w:color w:val="000000" w:themeColor="text1"/>
          <w:sz w:val="24"/>
          <w:szCs w:val="24"/>
        </w:rPr>
        <w:t xml:space="preserve">(άρθρο 57§5) χαρακτηριστικά: «5. Για να προστατεύσουν την ανεξαρτησία της ρυθμιστικής αρχής, τα κράτη μέλη διασφαλίζουν ιδίως ότι: […]· β) η ρυθμιστική αρχή διαθέτει </w:t>
      </w:r>
      <w:r w:rsidR="008075AC" w:rsidRPr="00B8527B">
        <w:rPr>
          <w:color w:val="000000" w:themeColor="text1"/>
          <w:sz w:val="24"/>
          <w:szCs w:val="24"/>
          <w:shd w:val="clear" w:color="auto" w:fill="FFFFFF"/>
        </w:rPr>
        <w:t>όλους τους ανθρώπινους και οικονομικούς πόρους που χρειάζεται για να εκτελεί τα καθήκοντα και να ασκεί τις εξουσίες της κατά τρόπο αποτελεσματικό και αποδοτικό·</w:t>
      </w:r>
      <w:r w:rsidR="008075AC" w:rsidRPr="00B8527B">
        <w:rPr>
          <w:color w:val="000000" w:themeColor="text1"/>
          <w:sz w:val="24"/>
          <w:szCs w:val="24"/>
        </w:rPr>
        <w:t xml:space="preserve"> γ) η ρυθμιστική αρχή διαθέτει </w:t>
      </w:r>
      <w:r w:rsidR="008075AC" w:rsidRPr="00B8527B">
        <w:rPr>
          <w:color w:val="000000" w:themeColor="text1"/>
          <w:sz w:val="24"/>
          <w:szCs w:val="24"/>
          <w:shd w:val="clear" w:color="auto" w:fill="FFFFFF"/>
        </w:rPr>
        <w:t>χωριστές ετήσιες πιστώσεις του προϋπολογισμού με αυτονομία κατά την εκτέλεση του διατεθέντος προϋπολογισμού· […]</w:t>
      </w:r>
      <w:r w:rsidR="008075AC" w:rsidRPr="00B8527B">
        <w:rPr>
          <w:color w:val="000000" w:themeColor="text1"/>
          <w:sz w:val="24"/>
          <w:szCs w:val="24"/>
        </w:rPr>
        <w:t>».</w:t>
      </w:r>
    </w:p>
    <w:p w14:paraId="7D9CE5DE" w14:textId="1AD4DC8C" w:rsidR="00465932" w:rsidRPr="00B8527B" w:rsidRDefault="000338F0" w:rsidP="00B8527B">
      <w:pPr>
        <w:pStyle w:val="2"/>
        <w:spacing w:after="240" w:line="360" w:lineRule="auto"/>
        <w:ind w:left="0" w:firstLine="0"/>
        <w:jc w:val="both"/>
        <w:rPr>
          <w:color w:val="000000" w:themeColor="text1"/>
          <w:sz w:val="24"/>
          <w:szCs w:val="24"/>
          <w:highlight w:val="yellow"/>
        </w:rPr>
      </w:pPr>
      <w:r w:rsidRPr="00B8527B">
        <w:rPr>
          <w:color w:val="000000" w:themeColor="text1"/>
          <w:sz w:val="24"/>
          <w:szCs w:val="24"/>
        </w:rPr>
        <w:t xml:space="preserve">Χαρακτηριστική είναι και η </w:t>
      </w:r>
      <w:r w:rsidR="008075AC" w:rsidRPr="00B8527B">
        <w:rPr>
          <w:color w:val="000000" w:themeColor="text1"/>
          <w:sz w:val="24"/>
          <w:szCs w:val="24"/>
        </w:rPr>
        <w:t xml:space="preserve">προαναφερθείσα </w:t>
      </w:r>
      <w:r w:rsidRPr="00B8527B">
        <w:rPr>
          <w:color w:val="000000" w:themeColor="text1"/>
          <w:sz w:val="24"/>
          <w:szCs w:val="24"/>
        </w:rPr>
        <w:t>απόφαση ΔΕΕ της 13.6.2018,</w:t>
      </w:r>
      <w:r w:rsidR="00B8527B">
        <w:rPr>
          <w:color w:val="000000" w:themeColor="text1"/>
          <w:sz w:val="24"/>
          <w:szCs w:val="24"/>
        </w:rPr>
        <w:t xml:space="preserve"> </w:t>
      </w:r>
      <w:r w:rsidRPr="00B8527B">
        <w:rPr>
          <w:color w:val="000000" w:themeColor="text1"/>
          <w:sz w:val="24"/>
          <w:szCs w:val="24"/>
        </w:rPr>
        <w:t xml:space="preserve">υπόθεση C-530/16, </w:t>
      </w:r>
      <w:r w:rsidRPr="00B8527B">
        <w:rPr>
          <w:i/>
          <w:iCs/>
          <w:color w:val="000000" w:themeColor="text1"/>
          <w:sz w:val="24"/>
          <w:szCs w:val="24"/>
        </w:rPr>
        <w:t>Επιτροπή, κατά Πολωνίας</w:t>
      </w:r>
      <w:r w:rsidRPr="00B8527B">
        <w:rPr>
          <w:color w:val="000000" w:themeColor="text1"/>
          <w:sz w:val="24"/>
          <w:szCs w:val="24"/>
        </w:rPr>
        <w:t xml:space="preserve">. Το ΔΕΕ αποφάνθηκε ότι η Πολωνία, παραλείποντας να λάβει τα αναγκαία μέτρα για να διασφαλίσει την οργανωτική ανεξαρτησία και την ανεξαρτησία λήψης αποφάσεων του φορέα διερεύνησης έναντι της σιδηροδρομικής επιχείρησης και του διαχειριστή σιδηροδρομικής υποδομής που ελέγχονται από τον Υπουργό Μεταφορών, </w:t>
      </w:r>
      <w:proofErr w:type="spellStart"/>
      <w:r w:rsidRPr="00B8527B">
        <w:rPr>
          <w:color w:val="000000" w:themeColor="text1"/>
          <w:sz w:val="24"/>
          <w:szCs w:val="24"/>
        </w:rPr>
        <w:t>παρέβη</w:t>
      </w:r>
      <w:proofErr w:type="spellEnd"/>
      <w:r w:rsidRPr="00B8527B">
        <w:rPr>
          <w:color w:val="000000" w:themeColor="text1"/>
          <w:sz w:val="24"/>
          <w:szCs w:val="24"/>
        </w:rPr>
        <w:t xml:space="preserve"> τις υποχρεώσεις που υπέχει από το άρθρο 21§ της οδηγίας </w:t>
      </w:r>
      <w:r w:rsidRPr="00B8527B">
        <w:rPr>
          <w:color w:val="000000" w:themeColor="text1"/>
          <w:sz w:val="24"/>
          <w:szCs w:val="24"/>
        </w:rPr>
        <w:lastRenderedPageBreak/>
        <w:t>2004/49/ΕΚ για την ασφάλεια των κοινοτικών σιδηροδρόμων</w:t>
      </w:r>
      <w:r w:rsidR="006E3E75" w:rsidRPr="00B8527B">
        <w:rPr>
          <w:rStyle w:val="a6"/>
          <w:color w:val="000000" w:themeColor="text1"/>
          <w:sz w:val="24"/>
          <w:szCs w:val="24"/>
        </w:rPr>
        <w:footnoteReference w:id="20"/>
      </w:r>
      <w:r w:rsidR="008075AC" w:rsidRPr="00B8527B">
        <w:rPr>
          <w:color w:val="000000" w:themeColor="text1"/>
          <w:sz w:val="24"/>
          <w:szCs w:val="24"/>
        </w:rPr>
        <w:t xml:space="preserve">. </w:t>
      </w:r>
    </w:p>
    <w:p w14:paraId="5128AE88" w14:textId="77777777" w:rsidR="005A54C3" w:rsidRPr="00B8527B" w:rsidRDefault="005A54C3" w:rsidP="00B8527B">
      <w:pPr>
        <w:pStyle w:val="2"/>
        <w:spacing w:after="240" w:line="360" w:lineRule="auto"/>
        <w:ind w:left="0" w:firstLine="0"/>
        <w:jc w:val="both"/>
        <w:rPr>
          <w:color w:val="000000" w:themeColor="text1"/>
          <w:sz w:val="24"/>
          <w:szCs w:val="24"/>
          <w:u w:val="single"/>
        </w:rPr>
      </w:pPr>
    </w:p>
    <w:p w14:paraId="0984FCC8" w14:textId="1C17074F" w:rsidR="007075BF" w:rsidRPr="00B8527B" w:rsidRDefault="00B8527B" w:rsidP="00B8527B">
      <w:pPr>
        <w:pStyle w:val="2"/>
        <w:spacing w:after="240" w:line="360" w:lineRule="auto"/>
        <w:ind w:left="0" w:firstLine="0"/>
        <w:jc w:val="both"/>
        <w:rPr>
          <w:b/>
          <w:bCs/>
          <w:color w:val="000000" w:themeColor="text1"/>
          <w:sz w:val="24"/>
          <w:szCs w:val="24"/>
        </w:rPr>
      </w:pPr>
      <w:r>
        <w:rPr>
          <w:b/>
          <w:bCs/>
          <w:color w:val="000000" w:themeColor="text1"/>
          <w:sz w:val="24"/>
          <w:szCs w:val="24"/>
        </w:rPr>
        <w:t xml:space="preserve">6. </w:t>
      </w:r>
      <w:r w:rsidRPr="00B8527B">
        <w:rPr>
          <w:b/>
          <w:bCs/>
          <w:color w:val="000000" w:themeColor="text1"/>
          <w:sz w:val="24"/>
          <w:szCs w:val="24"/>
        </w:rPr>
        <w:t>Συμπερ</w:t>
      </w:r>
      <w:r>
        <w:rPr>
          <w:b/>
          <w:bCs/>
          <w:color w:val="000000" w:themeColor="text1"/>
          <w:sz w:val="24"/>
          <w:szCs w:val="24"/>
        </w:rPr>
        <w:t>ά</w:t>
      </w:r>
      <w:r w:rsidRPr="00B8527B">
        <w:rPr>
          <w:b/>
          <w:bCs/>
          <w:color w:val="000000" w:themeColor="text1"/>
          <w:sz w:val="24"/>
          <w:szCs w:val="24"/>
        </w:rPr>
        <w:t xml:space="preserve">σματα </w:t>
      </w:r>
    </w:p>
    <w:p w14:paraId="2CD02A73" w14:textId="53D8CE57" w:rsidR="00C65122" w:rsidRPr="00B8527B" w:rsidRDefault="000338F0" w:rsidP="00B8527B">
      <w:pPr>
        <w:pStyle w:val="2"/>
        <w:spacing w:after="240" w:line="360" w:lineRule="auto"/>
        <w:ind w:left="0" w:firstLine="0"/>
        <w:jc w:val="both"/>
        <w:rPr>
          <w:color w:val="000000" w:themeColor="text1"/>
          <w:sz w:val="24"/>
          <w:szCs w:val="24"/>
        </w:rPr>
      </w:pPr>
      <w:r w:rsidRPr="00B8527B">
        <w:rPr>
          <w:color w:val="000000" w:themeColor="text1"/>
          <w:sz w:val="24"/>
          <w:szCs w:val="24"/>
        </w:rPr>
        <w:t xml:space="preserve">Το </w:t>
      </w:r>
      <w:proofErr w:type="spellStart"/>
      <w:r w:rsidRPr="00B8527B">
        <w:rPr>
          <w:color w:val="000000" w:themeColor="text1"/>
          <w:sz w:val="24"/>
          <w:szCs w:val="24"/>
        </w:rPr>
        <w:t>ενωσιακό</w:t>
      </w:r>
      <w:proofErr w:type="spellEnd"/>
      <w:r w:rsidRPr="00B8527B">
        <w:rPr>
          <w:color w:val="000000" w:themeColor="text1"/>
          <w:sz w:val="24"/>
          <w:szCs w:val="24"/>
        </w:rPr>
        <w:t xml:space="preserve"> δίκαιο απαιτεί να διασφαλίζεται με τρόπο σαφή κατά τον τρόπο που εκάστοτε ορίζει :</w:t>
      </w:r>
      <w:r w:rsidR="008075AC" w:rsidRPr="00B8527B">
        <w:rPr>
          <w:color w:val="000000" w:themeColor="text1"/>
          <w:sz w:val="24"/>
          <w:szCs w:val="24"/>
        </w:rPr>
        <w:t xml:space="preserve"> (</w:t>
      </w:r>
      <w:proofErr w:type="spellStart"/>
      <w:r w:rsidR="006E3E75" w:rsidRPr="00B8527B">
        <w:rPr>
          <w:color w:val="000000" w:themeColor="text1"/>
          <w:sz w:val="24"/>
          <w:szCs w:val="24"/>
          <w:lang w:val="en-US"/>
        </w:rPr>
        <w:t>i</w:t>
      </w:r>
      <w:proofErr w:type="spellEnd"/>
      <w:r w:rsidR="008075AC" w:rsidRPr="00B8527B">
        <w:rPr>
          <w:color w:val="000000" w:themeColor="text1"/>
          <w:sz w:val="24"/>
          <w:szCs w:val="24"/>
        </w:rPr>
        <w:t xml:space="preserve">) </w:t>
      </w:r>
      <w:r w:rsidRPr="00B8527B">
        <w:rPr>
          <w:color w:val="000000" w:themeColor="text1"/>
          <w:sz w:val="24"/>
          <w:szCs w:val="24"/>
        </w:rPr>
        <w:t>η θεσμική και η οργανωτική Ανεξαρτησία των ΑΑ/</w:t>
      </w:r>
      <w:proofErr w:type="spellStart"/>
      <w:r w:rsidRPr="00B8527B">
        <w:rPr>
          <w:color w:val="000000" w:themeColor="text1"/>
          <w:sz w:val="24"/>
          <w:szCs w:val="24"/>
        </w:rPr>
        <w:t>ΑΔΑ</w:t>
      </w:r>
      <w:proofErr w:type="spellEnd"/>
      <w:r w:rsidRPr="00B8527B">
        <w:rPr>
          <w:color w:val="000000" w:themeColor="text1"/>
          <w:sz w:val="24"/>
          <w:szCs w:val="24"/>
        </w:rPr>
        <w:t>/</w:t>
      </w:r>
      <w:proofErr w:type="spellStart"/>
      <w:r w:rsidRPr="00B8527B">
        <w:rPr>
          <w:color w:val="000000" w:themeColor="text1"/>
          <w:sz w:val="24"/>
          <w:szCs w:val="24"/>
        </w:rPr>
        <w:t>ΕΡΑ</w:t>
      </w:r>
      <w:proofErr w:type="spellEnd"/>
      <w:r w:rsidRPr="00B8527B">
        <w:rPr>
          <w:color w:val="000000" w:themeColor="text1"/>
          <w:sz w:val="24"/>
          <w:szCs w:val="24"/>
        </w:rPr>
        <w:t xml:space="preserve"> των οποίων τη δημιουργία επιτάσσει αφενός, και </w:t>
      </w:r>
      <w:r w:rsidR="00984DFD" w:rsidRPr="00B8527B">
        <w:rPr>
          <w:color w:val="000000" w:themeColor="text1"/>
          <w:sz w:val="24"/>
          <w:szCs w:val="24"/>
        </w:rPr>
        <w:t>(</w:t>
      </w:r>
      <w:r w:rsidR="006E3E75" w:rsidRPr="00B8527B">
        <w:rPr>
          <w:color w:val="000000" w:themeColor="text1"/>
          <w:sz w:val="24"/>
          <w:szCs w:val="24"/>
          <w:lang w:val="en-US"/>
        </w:rPr>
        <w:t>ii</w:t>
      </w:r>
      <w:r w:rsidR="00984DFD" w:rsidRPr="00B8527B">
        <w:rPr>
          <w:color w:val="000000" w:themeColor="text1"/>
          <w:sz w:val="24"/>
          <w:szCs w:val="24"/>
        </w:rPr>
        <w:t xml:space="preserve">) </w:t>
      </w:r>
      <w:r w:rsidRPr="00B8527B">
        <w:rPr>
          <w:color w:val="000000" w:themeColor="text1"/>
          <w:sz w:val="24"/>
          <w:szCs w:val="24"/>
        </w:rPr>
        <w:t>η προσωπική</w:t>
      </w:r>
      <w:r w:rsidR="00B8527B">
        <w:rPr>
          <w:color w:val="000000" w:themeColor="text1"/>
          <w:sz w:val="24"/>
          <w:szCs w:val="24"/>
        </w:rPr>
        <w:t xml:space="preserve"> </w:t>
      </w:r>
      <w:r w:rsidRPr="00B8527B">
        <w:rPr>
          <w:color w:val="000000" w:themeColor="text1"/>
          <w:sz w:val="24"/>
          <w:szCs w:val="24"/>
        </w:rPr>
        <w:t xml:space="preserve">και η λειτουργική ανεξαρτησία των μελών τους, αφετέρου. </w:t>
      </w:r>
    </w:p>
    <w:p w14:paraId="22908D63" w14:textId="2574A6D9" w:rsidR="00465932" w:rsidRPr="00B8527B" w:rsidRDefault="000338F0" w:rsidP="00B8527B">
      <w:pPr>
        <w:pStyle w:val="2"/>
        <w:spacing w:after="240" w:line="360" w:lineRule="auto"/>
        <w:ind w:left="0" w:firstLine="0"/>
        <w:jc w:val="both"/>
        <w:rPr>
          <w:color w:val="000000" w:themeColor="text1"/>
          <w:sz w:val="24"/>
          <w:szCs w:val="24"/>
        </w:rPr>
      </w:pPr>
      <w:r w:rsidRPr="00B8527B">
        <w:rPr>
          <w:color w:val="000000" w:themeColor="text1"/>
          <w:sz w:val="24"/>
          <w:szCs w:val="24"/>
        </w:rPr>
        <w:t xml:space="preserve">Από τη μελέτη του δικαίου της ΕΕ που δημιουργεί </w:t>
      </w:r>
      <w:proofErr w:type="spellStart"/>
      <w:r w:rsidRPr="00B8527B">
        <w:rPr>
          <w:color w:val="000000" w:themeColor="text1"/>
          <w:sz w:val="24"/>
          <w:szCs w:val="24"/>
        </w:rPr>
        <w:t>ΑΔΑ</w:t>
      </w:r>
      <w:proofErr w:type="spellEnd"/>
      <w:r w:rsidRPr="00B8527B">
        <w:rPr>
          <w:color w:val="000000" w:themeColor="text1"/>
          <w:sz w:val="24"/>
          <w:szCs w:val="24"/>
        </w:rPr>
        <w:t xml:space="preserve"> ή/και Ρυθμιστικές Αρχές και τις σχετικές αποφάσεις του ΔΕΕ συνάγεται:</w:t>
      </w:r>
      <w:r w:rsidR="00984DFD" w:rsidRPr="00B8527B">
        <w:rPr>
          <w:color w:val="000000" w:themeColor="text1"/>
          <w:sz w:val="24"/>
          <w:szCs w:val="24"/>
        </w:rPr>
        <w:t xml:space="preserve"> (</w:t>
      </w:r>
      <w:proofErr w:type="spellStart"/>
      <w:r w:rsidR="006E3E75" w:rsidRPr="00B8527B">
        <w:rPr>
          <w:color w:val="000000" w:themeColor="text1"/>
          <w:sz w:val="24"/>
          <w:szCs w:val="24"/>
          <w:lang w:val="en-US"/>
        </w:rPr>
        <w:t>i</w:t>
      </w:r>
      <w:proofErr w:type="spellEnd"/>
      <w:r w:rsidR="00984DFD" w:rsidRPr="00B8527B">
        <w:rPr>
          <w:color w:val="000000" w:themeColor="text1"/>
          <w:sz w:val="24"/>
          <w:szCs w:val="24"/>
        </w:rPr>
        <w:t xml:space="preserve">) </w:t>
      </w:r>
      <w:r w:rsidRPr="00B8527B">
        <w:rPr>
          <w:color w:val="000000" w:themeColor="text1"/>
          <w:sz w:val="24"/>
          <w:szCs w:val="24"/>
        </w:rPr>
        <w:t xml:space="preserve">Η σταδιακή δημιουργία ενός διοικητικού δικαίου των </w:t>
      </w:r>
      <w:proofErr w:type="spellStart"/>
      <w:r w:rsidRPr="00B8527B">
        <w:rPr>
          <w:color w:val="000000" w:themeColor="text1"/>
          <w:sz w:val="24"/>
          <w:szCs w:val="24"/>
        </w:rPr>
        <w:t>ΑΔΑ</w:t>
      </w:r>
      <w:proofErr w:type="spellEnd"/>
      <w:r w:rsidRPr="00B8527B">
        <w:rPr>
          <w:color w:val="000000" w:themeColor="text1"/>
          <w:sz w:val="24"/>
          <w:szCs w:val="24"/>
        </w:rPr>
        <w:t xml:space="preserve">, με κανόνες που διαμορφώνει με αφορμή τις υποθέσεις που άγονται </w:t>
      </w:r>
      <w:proofErr w:type="spellStart"/>
      <w:r w:rsidRPr="00B8527B">
        <w:rPr>
          <w:color w:val="000000" w:themeColor="text1"/>
          <w:sz w:val="24"/>
          <w:szCs w:val="24"/>
        </w:rPr>
        <w:t>ενώπιόν</w:t>
      </w:r>
      <w:proofErr w:type="spellEnd"/>
      <w:r w:rsidRPr="00B8527B">
        <w:rPr>
          <w:color w:val="000000" w:themeColor="text1"/>
          <w:sz w:val="24"/>
          <w:szCs w:val="24"/>
        </w:rPr>
        <w:t xml:space="preserve"> του</w:t>
      </w:r>
      <w:r w:rsidR="00984DFD" w:rsidRPr="00B8527B">
        <w:rPr>
          <w:color w:val="000000" w:themeColor="text1"/>
          <w:sz w:val="24"/>
          <w:szCs w:val="24"/>
        </w:rPr>
        <w:t xml:space="preserve"> (</w:t>
      </w:r>
      <w:r w:rsidR="006E3E75" w:rsidRPr="00B8527B">
        <w:rPr>
          <w:color w:val="000000" w:themeColor="text1"/>
          <w:sz w:val="24"/>
          <w:szCs w:val="24"/>
          <w:lang w:val="en-US"/>
        </w:rPr>
        <w:t>ii</w:t>
      </w:r>
      <w:r w:rsidR="00984DFD" w:rsidRPr="00B8527B">
        <w:rPr>
          <w:color w:val="000000" w:themeColor="text1"/>
          <w:sz w:val="24"/>
          <w:szCs w:val="24"/>
        </w:rPr>
        <w:t>) η</w:t>
      </w:r>
      <w:r w:rsidRPr="00B8527B">
        <w:rPr>
          <w:color w:val="000000" w:themeColor="text1"/>
          <w:sz w:val="24"/>
          <w:szCs w:val="24"/>
        </w:rPr>
        <w:t xml:space="preserve"> ανάγκη διασφάλισης της ανεξαρτησίας τους, προσωπικής και λειτουργικής, και,</w:t>
      </w:r>
      <w:r w:rsidR="00B8527B">
        <w:rPr>
          <w:color w:val="000000" w:themeColor="text1"/>
          <w:sz w:val="24"/>
          <w:szCs w:val="24"/>
        </w:rPr>
        <w:t xml:space="preserve"> </w:t>
      </w:r>
      <w:r w:rsidR="00984DFD" w:rsidRPr="00B8527B">
        <w:rPr>
          <w:color w:val="000000" w:themeColor="text1"/>
          <w:sz w:val="24"/>
          <w:szCs w:val="24"/>
        </w:rPr>
        <w:t>(</w:t>
      </w:r>
      <w:r w:rsidR="006E3E75" w:rsidRPr="00B8527B">
        <w:rPr>
          <w:color w:val="000000" w:themeColor="text1"/>
          <w:sz w:val="24"/>
          <w:szCs w:val="24"/>
          <w:lang w:val="en-US"/>
        </w:rPr>
        <w:t>iii</w:t>
      </w:r>
      <w:r w:rsidR="006E3E75" w:rsidRPr="00B8527B">
        <w:rPr>
          <w:color w:val="000000" w:themeColor="text1"/>
          <w:sz w:val="24"/>
          <w:szCs w:val="24"/>
        </w:rPr>
        <w:t>)</w:t>
      </w:r>
      <w:r w:rsidR="00984DFD" w:rsidRPr="00B8527B">
        <w:rPr>
          <w:color w:val="000000" w:themeColor="text1"/>
          <w:sz w:val="24"/>
          <w:szCs w:val="24"/>
        </w:rPr>
        <w:t xml:space="preserve"> η</w:t>
      </w:r>
      <w:r w:rsidRPr="00B8527B">
        <w:rPr>
          <w:color w:val="000000" w:themeColor="text1"/>
          <w:sz w:val="24"/>
          <w:szCs w:val="24"/>
        </w:rPr>
        <w:t xml:space="preserve"> ανάδειξη των </w:t>
      </w:r>
      <w:proofErr w:type="spellStart"/>
      <w:r w:rsidRPr="00B8527B">
        <w:rPr>
          <w:color w:val="000000" w:themeColor="text1"/>
          <w:sz w:val="24"/>
          <w:szCs w:val="24"/>
        </w:rPr>
        <w:t>ΑΔΑ</w:t>
      </w:r>
      <w:proofErr w:type="spellEnd"/>
      <w:r w:rsidRPr="00B8527B">
        <w:rPr>
          <w:color w:val="000000" w:themeColor="text1"/>
          <w:sz w:val="24"/>
          <w:szCs w:val="24"/>
        </w:rPr>
        <w:t xml:space="preserve"> σε θεσμικές γέφυρες μεταξύ εθνικών αρχών και των αρχών της ΕΕ, στο μέτρο που προβλέπει συν</w:t>
      </w:r>
      <w:r w:rsidR="006E3E75" w:rsidRPr="00B8527B">
        <w:rPr>
          <w:color w:val="000000" w:themeColor="text1"/>
          <w:sz w:val="24"/>
          <w:szCs w:val="24"/>
        </w:rPr>
        <w:t>τ</w:t>
      </w:r>
      <w:r w:rsidRPr="00B8527B">
        <w:rPr>
          <w:color w:val="000000" w:themeColor="text1"/>
          <w:sz w:val="24"/>
          <w:szCs w:val="24"/>
        </w:rPr>
        <w:t xml:space="preserve">ονιστικούς φορείς σε επίπεδο ΕΕ, όπως </w:t>
      </w:r>
      <w:r w:rsidRPr="00B8527B">
        <w:rPr>
          <w:color w:val="000000" w:themeColor="text1"/>
          <w:sz w:val="24"/>
          <w:szCs w:val="24"/>
          <w:lang w:val="en-US"/>
        </w:rPr>
        <w:t>o</w:t>
      </w:r>
      <w:r w:rsidRPr="00B8527B">
        <w:rPr>
          <w:color w:val="000000" w:themeColor="text1"/>
          <w:sz w:val="24"/>
          <w:szCs w:val="24"/>
        </w:rPr>
        <w:t xml:space="preserve"> Φορέας Ευρωπαϊκών Ρυθμιστικών Αρχών για τις Ηλεκτρονικές Επικοινωνίες [</w:t>
      </w:r>
      <w:proofErr w:type="spellStart"/>
      <w:r w:rsidRPr="00B8527B">
        <w:rPr>
          <w:color w:val="000000" w:themeColor="text1"/>
          <w:sz w:val="24"/>
          <w:szCs w:val="24"/>
        </w:rPr>
        <w:t>ΒΕ</w:t>
      </w:r>
      <w:proofErr w:type="spellEnd"/>
      <w:r w:rsidRPr="00B8527B">
        <w:rPr>
          <w:color w:val="000000" w:themeColor="text1"/>
          <w:sz w:val="24"/>
          <w:szCs w:val="24"/>
          <w:lang w:val="en-US"/>
        </w:rPr>
        <w:t>REC</w:t>
      </w:r>
      <w:r w:rsidRPr="00B8527B">
        <w:rPr>
          <w:color w:val="000000" w:themeColor="text1"/>
          <w:sz w:val="24"/>
          <w:szCs w:val="24"/>
        </w:rPr>
        <w:t>].</w:t>
      </w:r>
      <w:r w:rsidR="00B8527B">
        <w:rPr>
          <w:color w:val="000000" w:themeColor="text1"/>
          <w:sz w:val="24"/>
          <w:szCs w:val="24"/>
        </w:rPr>
        <w:t xml:space="preserve"> </w:t>
      </w:r>
    </w:p>
    <w:p w14:paraId="376A983B" w14:textId="14A0B7DA" w:rsidR="006E3E75" w:rsidRPr="00B8527B" w:rsidRDefault="000338F0" w:rsidP="00B8527B">
      <w:pPr>
        <w:pStyle w:val="2"/>
        <w:spacing w:after="240" w:line="360" w:lineRule="auto"/>
        <w:ind w:left="0" w:firstLine="0"/>
        <w:jc w:val="both"/>
        <w:rPr>
          <w:color w:val="000000" w:themeColor="text1"/>
          <w:sz w:val="24"/>
          <w:szCs w:val="24"/>
        </w:rPr>
      </w:pPr>
      <w:r w:rsidRPr="00B8527B">
        <w:rPr>
          <w:color w:val="000000" w:themeColor="text1"/>
          <w:sz w:val="24"/>
          <w:szCs w:val="24"/>
        </w:rPr>
        <w:t xml:space="preserve">Σήμερα, ο </w:t>
      </w:r>
      <w:r w:rsidR="006E3E75" w:rsidRPr="00B8527B">
        <w:rPr>
          <w:color w:val="000000" w:themeColor="text1"/>
          <w:sz w:val="24"/>
          <w:szCs w:val="24"/>
        </w:rPr>
        <w:t>Έλληνας</w:t>
      </w:r>
      <w:r w:rsidRPr="00B8527B">
        <w:rPr>
          <w:color w:val="000000" w:themeColor="text1"/>
          <w:sz w:val="24"/>
          <w:szCs w:val="24"/>
        </w:rPr>
        <w:t xml:space="preserve"> νομοθέτης διασφαλίζει επαρκώς την ανεξαρτησία των </w:t>
      </w:r>
      <w:proofErr w:type="spellStart"/>
      <w:r w:rsidRPr="00B8527B">
        <w:rPr>
          <w:color w:val="000000" w:themeColor="text1"/>
          <w:sz w:val="24"/>
          <w:szCs w:val="24"/>
        </w:rPr>
        <w:t>ΑΔΑ</w:t>
      </w:r>
      <w:proofErr w:type="spellEnd"/>
      <w:r w:rsidRPr="00B8527B">
        <w:rPr>
          <w:color w:val="000000" w:themeColor="text1"/>
          <w:sz w:val="24"/>
          <w:szCs w:val="24"/>
        </w:rPr>
        <w:t>/</w:t>
      </w:r>
      <w:proofErr w:type="spellStart"/>
      <w:r w:rsidRPr="00B8527B">
        <w:rPr>
          <w:color w:val="000000" w:themeColor="text1"/>
          <w:sz w:val="24"/>
          <w:szCs w:val="24"/>
        </w:rPr>
        <w:t>ΕΡΑ</w:t>
      </w:r>
      <w:proofErr w:type="spellEnd"/>
      <w:r w:rsidRPr="00B8527B">
        <w:rPr>
          <w:color w:val="000000" w:themeColor="text1"/>
          <w:sz w:val="24"/>
          <w:szCs w:val="24"/>
        </w:rPr>
        <w:t xml:space="preserve"> και των μελών </w:t>
      </w:r>
      <w:r w:rsidR="00984DFD" w:rsidRPr="00B8527B">
        <w:rPr>
          <w:color w:val="000000" w:themeColor="text1"/>
          <w:sz w:val="24"/>
          <w:szCs w:val="24"/>
        </w:rPr>
        <w:t xml:space="preserve">τους και η διασφάλιση αυτή δεν καθιστά αναγκαία τη εισαγωγή διάταξης στο Σύνταγμα περί αναγνωρίσεως και άλλων </w:t>
      </w:r>
      <w:proofErr w:type="spellStart"/>
      <w:r w:rsidR="00984DFD" w:rsidRPr="00B8527B">
        <w:rPr>
          <w:color w:val="000000" w:themeColor="text1"/>
          <w:sz w:val="24"/>
          <w:szCs w:val="24"/>
        </w:rPr>
        <w:t>ΑΔΑ</w:t>
      </w:r>
      <w:proofErr w:type="spellEnd"/>
      <w:r w:rsidR="00984DFD" w:rsidRPr="00B8527B">
        <w:rPr>
          <w:color w:val="000000" w:themeColor="text1"/>
          <w:sz w:val="24"/>
          <w:szCs w:val="24"/>
        </w:rPr>
        <w:t>/</w:t>
      </w:r>
      <w:proofErr w:type="spellStart"/>
      <w:r w:rsidR="00984DFD" w:rsidRPr="00B8527B">
        <w:rPr>
          <w:color w:val="000000" w:themeColor="text1"/>
          <w:sz w:val="24"/>
          <w:szCs w:val="24"/>
        </w:rPr>
        <w:t>ΕΡΑ</w:t>
      </w:r>
      <w:proofErr w:type="spellEnd"/>
      <w:r w:rsidR="00984DFD" w:rsidRPr="00B8527B">
        <w:rPr>
          <w:color w:val="000000" w:themeColor="text1"/>
          <w:sz w:val="24"/>
          <w:szCs w:val="24"/>
        </w:rPr>
        <w:t>, ήτοι</w:t>
      </w:r>
      <w:r w:rsidR="006E3E75" w:rsidRPr="00B8527B">
        <w:rPr>
          <w:color w:val="000000" w:themeColor="text1"/>
          <w:sz w:val="24"/>
          <w:szCs w:val="24"/>
        </w:rPr>
        <w:t xml:space="preserve"> αρχών </w:t>
      </w:r>
      <w:r w:rsidR="00984DFD" w:rsidRPr="00B8527B">
        <w:rPr>
          <w:color w:val="000000" w:themeColor="text1"/>
          <w:sz w:val="24"/>
          <w:szCs w:val="24"/>
        </w:rPr>
        <w:t>ρυθμιστικών τομέων της αγοράς</w:t>
      </w:r>
      <w:r w:rsidRPr="00B8527B">
        <w:rPr>
          <w:color w:val="000000" w:themeColor="text1"/>
          <w:sz w:val="24"/>
          <w:szCs w:val="24"/>
        </w:rPr>
        <w:t>.</w:t>
      </w:r>
      <w:r w:rsidR="00984DFD" w:rsidRPr="00B8527B">
        <w:rPr>
          <w:color w:val="000000" w:themeColor="text1"/>
          <w:sz w:val="24"/>
          <w:szCs w:val="24"/>
        </w:rPr>
        <w:t xml:space="preserve"> Όμως, π</w:t>
      </w:r>
      <w:r w:rsidRPr="00B8527B">
        <w:rPr>
          <w:color w:val="000000" w:themeColor="text1"/>
          <w:sz w:val="24"/>
          <w:szCs w:val="24"/>
        </w:rPr>
        <w:t>αραμένει ανοιχτό το ζήτημα της επάρκειας των πόρων</w:t>
      </w:r>
      <w:r w:rsidR="006E3E75" w:rsidRPr="00B8527B">
        <w:rPr>
          <w:color w:val="000000" w:themeColor="text1"/>
          <w:sz w:val="24"/>
          <w:szCs w:val="24"/>
        </w:rPr>
        <w:t>,</w:t>
      </w:r>
      <w:r w:rsidRPr="00B8527B">
        <w:rPr>
          <w:color w:val="000000" w:themeColor="text1"/>
          <w:sz w:val="24"/>
          <w:szCs w:val="24"/>
        </w:rPr>
        <w:t xml:space="preserve"> χρηματοδοτικών και ανθρώπινων</w:t>
      </w:r>
      <w:r w:rsidR="006E3E75" w:rsidRPr="00B8527B">
        <w:rPr>
          <w:color w:val="000000" w:themeColor="text1"/>
          <w:sz w:val="24"/>
          <w:szCs w:val="24"/>
        </w:rPr>
        <w:t xml:space="preserve">, </w:t>
      </w:r>
      <w:r w:rsidRPr="00B8527B">
        <w:rPr>
          <w:color w:val="000000" w:themeColor="text1"/>
          <w:sz w:val="24"/>
          <w:szCs w:val="24"/>
        </w:rPr>
        <w:t>ιδίως προσέλκυσης νέων εμπειρογνωμόνων αλλά με υψηλές αποδοχές</w:t>
      </w:r>
      <w:r w:rsidR="00984DFD" w:rsidRPr="00B8527B">
        <w:rPr>
          <w:color w:val="000000" w:themeColor="text1"/>
          <w:sz w:val="24"/>
          <w:szCs w:val="24"/>
        </w:rPr>
        <w:t xml:space="preserve"> στις </w:t>
      </w:r>
      <w:proofErr w:type="spellStart"/>
      <w:r w:rsidR="00984DFD" w:rsidRPr="00B8527B">
        <w:rPr>
          <w:color w:val="000000" w:themeColor="text1"/>
          <w:sz w:val="24"/>
          <w:szCs w:val="24"/>
        </w:rPr>
        <w:t>ενλόγω</w:t>
      </w:r>
      <w:proofErr w:type="spellEnd"/>
      <w:r w:rsidR="00984DFD" w:rsidRPr="00B8527B">
        <w:rPr>
          <w:color w:val="000000" w:themeColor="text1"/>
          <w:sz w:val="24"/>
          <w:szCs w:val="24"/>
        </w:rPr>
        <w:t xml:space="preserve"> ΑΑ/</w:t>
      </w:r>
      <w:proofErr w:type="spellStart"/>
      <w:r w:rsidR="00984DFD" w:rsidRPr="00B8527B">
        <w:rPr>
          <w:color w:val="000000" w:themeColor="text1"/>
          <w:sz w:val="24"/>
          <w:szCs w:val="24"/>
        </w:rPr>
        <w:t>ΑΔΑ</w:t>
      </w:r>
      <w:proofErr w:type="spellEnd"/>
      <w:r w:rsidR="00984DFD" w:rsidRPr="00B8527B">
        <w:rPr>
          <w:color w:val="000000" w:themeColor="text1"/>
          <w:sz w:val="24"/>
          <w:szCs w:val="24"/>
        </w:rPr>
        <w:t>/</w:t>
      </w:r>
      <w:proofErr w:type="spellStart"/>
      <w:r w:rsidR="00984DFD" w:rsidRPr="00B8527B">
        <w:rPr>
          <w:color w:val="000000" w:themeColor="text1"/>
          <w:sz w:val="24"/>
          <w:szCs w:val="24"/>
        </w:rPr>
        <w:t>ΕΡΑ</w:t>
      </w:r>
      <w:proofErr w:type="spellEnd"/>
      <w:r w:rsidR="00984DFD" w:rsidRPr="00B8527B">
        <w:rPr>
          <w:color w:val="000000" w:themeColor="text1"/>
          <w:sz w:val="24"/>
          <w:szCs w:val="24"/>
        </w:rPr>
        <w:t xml:space="preserve"> προς αποτελεσματική άσκηση των ανατιθέμενων </w:t>
      </w:r>
      <w:r w:rsidR="006E3E75" w:rsidRPr="00B8527B">
        <w:rPr>
          <w:color w:val="000000" w:themeColor="text1"/>
          <w:sz w:val="24"/>
          <w:szCs w:val="24"/>
        </w:rPr>
        <w:t xml:space="preserve">σε αυτές </w:t>
      </w:r>
      <w:r w:rsidR="00984DFD" w:rsidRPr="00B8527B">
        <w:rPr>
          <w:color w:val="000000" w:themeColor="text1"/>
          <w:sz w:val="24"/>
          <w:szCs w:val="24"/>
        </w:rPr>
        <w:t>καθηκόντων</w:t>
      </w:r>
      <w:r w:rsidRPr="00B8527B">
        <w:rPr>
          <w:color w:val="000000" w:themeColor="text1"/>
          <w:sz w:val="24"/>
          <w:szCs w:val="24"/>
        </w:rPr>
        <w:t>.</w:t>
      </w:r>
      <w:r w:rsidR="00B8527B">
        <w:rPr>
          <w:color w:val="000000" w:themeColor="text1"/>
          <w:sz w:val="24"/>
          <w:szCs w:val="24"/>
        </w:rPr>
        <w:t xml:space="preserve"> </w:t>
      </w:r>
    </w:p>
    <w:p w14:paraId="003B8EAD" w14:textId="1C898300" w:rsidR="00A06BA2" w:rsidRPr="00B8527B" w:rsidRDefault="00984DFD" w:rsidP="00B8527B">
      <w:pPr>
        <w:pStyle w:val="2"/>
        <w:spacing w:after="240" w:line="360" w:lineRule="auto"/>
        <w:ind w:left="0" w:firstLine="0"/>
        <w:jc w:val="both"/>
        <w:rPr>
          <w:color w:val="000000" w:themeColor="text1"/>
          <w:sz w:val="24"/>
          <w:szCs w:val="24"/>
        </w:rPr>
      </w:pPr>
      <w:r w:rsidRPr="00B8527B">
        <w:rPr>
          <w:color w:val="000000" w:themeColor="text1"/>
          <w:sz w:val="24"/>
          <w:szCs w:val="24"/>
        </w:rPr>
        <w:t>Συνεπώς</w:t>
      </w:r>
      <w:r w:rsidR="000338F0" w:rsidRPr="00B8527B">
        <w:rPr>
          <w:color w:val="000000" w:themeColor="text1"/>
          <w:sz w:val="24"/>
          <w:szCs w:val="24"/>
        </w:rPr>
        <w:t>, η κατοχύρωσή τους με επέκταση του πεδίου εφαρμογής του άρθρου 101</w:t>
      </w:r>
      <w:r w:rsidR="000338F0" w:rsidRPr="00B8527B">
        <w:rPr>
          <w:color w:val="000000" w:themeColor="text1"/>
          <w:sz w:val="24"/>
          <w:szCs w:val="24"/>
          <w:vertAlign w:val="superscript"/>
        </w:rPr>
        <w:t>Α</w:t>
      </w:r>
      <w:r w:rsidR="000338F0" w:rsidRPr="00B8527B">
        <w:rPr>
          <w:color w:val="000000" w:themeColor="text1"/>
          <w:sz w:val="24"/>
          <w:szCs w:val="24"/>
        </w:rPr>
        <w:t xml:space="preserve"> Συντ. και σε αυτές δεν θα διασφαλίσει καλύτερα την ανεξαρτησία τους από ότι το πράττει </w:t>
      </w:r>
      <w:r w:rsidR="000338F0" w:rsidRPr="00B8527B">
        <w:rPr>
          <w:color w:val="000000" w:themeColor="text1"/>
          <w:sz w:val="24"/>
          <w:szCs w:val="24"/>
        </w:rPr>
        <w:lastRenderedPageBreak/>
        <w:t xml:space="preserve">σήμερα το δίκαιο της ΕΕ, δεδομένης και της μεγάλης διαφοροποίησης του καθεστώτος αυτών κατά το </w:t>
      </w:r>
      <w:proofErr w:type="spellStart"/>
      <w:r w:rsidR="000338F0" w:rsidRPr="00B8527B">
        <w:rPr>
          <w:color w:val="000000" w:themeColor="text1"/>
          <w:sz w:val="24"/>
          <w:szCs w:val="24"/>
        </w:rPr>
        <w:t>ενωσιακό</w:t>
      </w:r>
      <w:proofErr w:type="spellEnd"/>
      <w:r w:rsidR="000338F0" w:rsidRPr="00B8527B">
        <w:rPr>
          <w:color w:val="000000" w:themeColor="text1"/>
          <w:sz w:val="24"/>
          <w:szCs w:val="24"/>
        </w:rPr>
        <w:t xml:space="preserve"> δίκαιο.</w:t>
      </w:r>
      <w:r w:rsidR="00B8527B">
        <w:rPr>
          <w:color w:val="000000" w:themeColor="text1"/>
          <w:sz w:val="24"/>
          <w:szCs w:val="24"/>
        </w:rPr>
        <w:t xml:space="preserve"> </w:t>
      </w:r>
    </w:p>
    <w:p w14:paraId="6D6272A3" w14:textId="1E444867" w:rsidR="00984DFD" w:rsidRPr="00B8527B" w:rsidRDefault="00A06BA2" w:rsidP="00B8527B">
      <w:pPr>
        <w:pStyle w:val="2"/>
        <w:spacing w:after="240" w:line="360" w:lineRule="auto"/>
        <w:ind w:left="0" w:firstLine="0"/>
        <w:jc w:val="both"/>
        <w:rPr>
          <w:color w:val="000000" w:themeColor="text1"/>
          <w:sz w:val="24"/>
          <w:szCs w:val="24"/>
        </w:rPr>
      </w:pPr>
      <w:r w:rsidRPr="00B8527B">
        <w:rPr>
          <w:color w:val="000000" w:themeColor="text1"/>
          <w:sz w:val="24"/>
          <w:szCs w:val="24"/>
        </w:rPr>
        <w:t>Ε</w:t>
      </w:r>
      <w:r w:rsidR="000338F0" w:rsidRPr="00B8527B">
        <w:rPr>
          <w:color w:val="000000" w:themeColor="text1"/>
          <w:sz w:val="24"/>
          <w:szCs w:val="24"/>
        </w:rPr>
        <w:t xml:space="preserve">ν πάση </w:t>
      </w:r>
      <w:r w:rsidRPr="00B8527B">
        <w:rPr>
          <w:color w:val="000000" w:themeColor="text1"/>
          <w:sz w:val="24"/>
          <w:szCs w:val="24"/>
        </w:rPr>
        <w:t xml:space="preserve">δε </w:t>
      </w:r>
      <w:proofErr w:type="spellStart"/>
      <w:r w:rsidR="000338F0" w:rsidRPr="00B8527B">
        <w:rPr>
          <w:color w:val="000000" w:themeColor="text1"/>
          <w:sz w:val="24"/>
          <w:szCs w:val="24"/>
        </w:rPr>
        <w:t>περιπτώσει</w:t>
      </w:r>
      <w:proofErr w:type="spellEnd"/>
      <w:r w:rsidR="000338F0" w:rsidRPr="00B8527B">
        <w:rPr>
          <w:color w:val="000000" w:themeColor="text1"/>
          <w:sz w:val="24"/>
          <w:szCs w:val="24"/>
        </w:rPr>
        <w:t xml:space="preserve">, η ανεξαρτησία είναι εν πολλοίς και κατάσταση που συνδέεται </w:t>
      </w:r>
      <w:r w:rsidR="00984DFD" w:rsidRPr="00B8527B">
        <w:rPr>
          <w:color w:val="000000" w:themeColor="text1"/>
          <w:sz w:val="24"/>
          <w:szCs w:val="24"/>
        </w:rPr>
        <w:t>α</w:t>
      </w:r>
      <w:r w:rsidR="000338F0" w:rsidRPr="00B8527B">
        <w:rPr>
          <w:color w:val="000000" w:themeColor="text1"/>
          <w:sz w:val="24"/>
          <w:szCs w:val="24"/>
        </w:rPr>
        <w:t xml:space="preserve">φενός </w:t>
      </w:r>
      <w:r w:rsidR="00984DFD" w:rsidRPr="00B8527B">
        <w:rPr>
          <w:color w:val="000000" w:themeColor="text1"/>
          <w:sz w:val="24"/>
          <w:szCs w:val="24"/>
        </w:rPr>
        <w:t>(</w:t>
      </w:r>
      <w:proofErr w:type="spellStart"/>
      <w:r w:rsidRPr="00B8527B">
        <w:rPr>
          <w:color w:val="000000" w:themeColor="text1"/>
          <w:sz w:val="24"/>
          <w:szCs w:val="24"/>
          <w:lang w:val="en-US"/>
        </w:rPr>
        <w:t>i</w:t>
      </w:r>
      <w:proofErr w:type="spellEnd"/>
      <w:r w:rsidR="00984DFD" w:rsidRPr="00B8527B">
        <w:rPr>
          <w:color w:val="000000" w:themeColor="text1"/>
          <w:sz w:val="24"/>
          <w:szCs w:val="24"/>
        </w:rPr>
        <w:t xml:space="preserve">) </w:t>
      </w:r>
      <w:r w:rsidR="000338F0" w:rsidRPr="00B8527B">
        <w:rPr>
          <w:color w:val="000000" w:themeColor="text1"/>
          <w:sz w:val="24"/>
          <w:szCs w:val="24"/>
        </w:rPr>
        <w:t>με τα οριζόμενα πρόσωπα και τον τρόπο που αντιλαμβάνονται τον ρόλο τους ως μέλη ΑΑ/</w:t>
      </w:r>
      <w:proofErr w:type="spellStart"/>
      <w:r w:rsidR="000338F0" w:rsidRPr="00B8527B">
        <w:rPr>
          <w:color w:val="000000" w:themeColor="text1"/>
          <w:sz w:val="24"/>
          <w:szCs w:val="24"/>
        </w:rPr>
        <w:t>ΑΔΑ</w:t>
      </w:r>
      <w:proofErr w:type="spellEnd"/>
      <w:r w:rsidR="000338F0" w:rsidRPr="00B8527B">
        <w:rPr>
          <w:color w:val="000000" w:themeColor="text1"/>
          <w:sz w:val="24"/>
          <w:szCs w:val="24"/>
        </w:rPr>
        <w:t>/</w:t>
      </w:r>
      <w:proofErr w:type="spellStart"/>
      <w:r w:rsidR="000338F0" w:rsidRPr="00B8527B">
        <w:rPr>
          <w:color w:val="000000" w:themeColor="text1"/>
          <w:sz w:val="24"/>
          <w:szCs w:val="24"/>
        </w:rPr>
        <w:t>ΕΡΑ</w:t>
      </w:r>
      <w:proofErr w:type="spellEnd"/>
      <w:r w:rsidR="000338F0" w:rsidRPr="00B8527B">
        <w:rPr>
          <w:color w:val="000000" w:themeColor="text1"/>
          <w:sz w:val="24"/>
          <w:szCs w:val="24"/>
        </w:rPr>
        <w:t xml:space="preserve"> και </w:t>
      </w:r>
      <w:r w:rsidR="00984DFD" w:rsidRPr="00B8527B">
        <w:rPr>
          <w:color w:val="000000" w:themeColor="text1"/>
          <w:sz w:val="24"/>
          <w:szCs w:val="24"/>
        </w:rPr>
        <w:t>α</w:t>
      </w:r>
      <w:r w:rsidR="000338F0" w:rsidRPr="00B8527B">
        <w:rPr>
          <w:color w:val="000000" w:themeColor="text1"/>
          <w:sz w:val="24"/>
          <w:szCs w:val="24"/>
        </w:rPr>
        <w:t xml:space="preserve">φετέρου </w:t>
      </w:r>
      <w:r w:rsidR="00984DFD" w:rsidRPr="00B8527B">
        <w:rPr>
          <w:color w:val="000000" w:themeColor="text1"/>
          <w:sz w:val="24"/>
          <w:szCs w:val="24"/>
        </w:rPr>
        <w:t>(</w:t>
      </w:r>
      <w:r w:rsidRPr="00B8527B">
        <w:rPr>
          <w:color w:val="000000" w:themeColor="text1"/>
          <w:sz w:val="24"/>
          <w:szCs w:val="24"/>
          <w:lang w:val="en-US"/>
        </w:rPr>
        <w:t>ii</w:t>
      </w:r>
      <w:r w:rsidR="00984DFD" w:rsidRPr="00B8527B">
        <w:rPr>
          <w:color w:val="000000" w:themeColor="text1"/>
          <w:sz w:val="24"/>
          <w:szCs w:val="24"/>
        </w:rPr>
        <w:t xml:space="preserve">) </w:t>
      </w:r>
      <w:r w:rsidR="000338F0" w:rsidRPr="00B8527B">
        <w:rPr>
          <w:color w:val="000000" w:themeColor="text1"/>
          <w:sz w:val="24"/>
          <w:szCs w:val="24"/>
        </w:rPr>
        <w:t xml:space="preserve">κατά πόσον η Πολιτεία επιθυμεί να δρουν από κάθε πλευρά ανεξάρτητα ως πρόσωπα και ως θεσμοί. </w:t>
      </w:r>
    </w:p>
    <w:p w14:paraId="3E73692B" w14:textId="7BCEFE0F" w:rsidR="00465932" w:rsidRPr="00B8527B" w:rsidRDefault="000338F0" w:rsidP="00B8527B">
      <w:pPr>
        <w:pStyle w:val="2"/>
        <w:spacing w:after="240" w:line="360" w:lineRule="auto"/>
        <w:ind w:left="0" w:firstLine="0"/>
        <w:jc w:val="both"/>
        <w:rPr>
          <w:color w:val="000000" w:themeColor="text1"/>
          <w:sz w:val="24"/>
          <w:szCs w:val="24"/>
        </w:rPr>
      </w:pPr>
      <w:r w:rsidRPr="00B8527B">
        <w:rPr>
          <w:color w:val="000000" w:themeColor="text1"/>
          <w:sz w:val="24"/>
          <w:szCs w:val="24"/>
        </w:rPr>
        <w:t xml:space="preserve">Τέλος, απομένει να δούμε κατά πόσον οι υφιστάμενες εθνικές </w:t>
      </w:r>
      <w:proofErr w:type="spellStart"/>
      <w:r w:rsidRPr="00B8527B">
        <w:rPr>
          <w:color w:val="000000" w:themeColor="text1"/>
          <w:sz w:val="24"/>
          <w:szCs w:val="24"/>
        </w:rPr>
        <w:t>ΑΔΑ</w:t>
      </w:r>
      <w:proofErr w:type="spellEnd"/>
      <w:r w:rsidRPr="00B8527B">
        <w:rPr>
          <w:color w:val="000000" w:themeColor="text1"/>
          <w:sz w:val="24"/>
          <w:szCs w:val="24"/>
        </w:rPr>
        <w:t xml:space="preserve">, </w:t>
      </w:r>
      <w:proofErr w:type="spellStart"/>
      <w:r w:rsidRPr="00B8527B">
        <w:rPr>
          <w:color w:val="000000" w:themeColor="text1"/>
          <w:sz w:val="24"/>
          <w:szCs w:val="24"/>
        </w:rPr>
        <w:t>συσταθείσες</w:t>
      </w:r>
      <w:proofErr w:type="spellEnd"/>
      <w:r w:rsidRPr="00B8527B">
        <w:rPr>
          <w:color w:val="000000" w:themeColor="text1"/>
          <w:sz w:val="24"/>
          <w:szCs w:val="24"/>
        </w:rPr>
        <w:t xml:space="preserve"> </w:t>
      </w:r>
      <w:proofErr w:type="spellStart"/>
      <w:r w:rsidRPr="00B8527B">
        <w:rPr>
          <w:color w:val="000000" w:themeColor="text1"/>
          <w:sz w:val="24"/>
          <w:szCs w:val="24"/>
        </w:rPr>
        <w:t>κατ’επιταγή</w:t>
      </w:r>
      <w:proofErr w:type="spellEnd"/>
      <w:r w:rsidRPr="00B8527B">
        <w:rPr>
          <w:color w:val="000000" w:themeColor="text1"/>
          <w:sz w:val="24"/>
          <w:szCs w:val="24"/>
        </w:rPr>
        <w:t xml:space="preserve"> του ευρωπαίου νομοθέτη, θα οδηγήσουν στη δημιουργία </w:t>
      </w:r>
      <w:r w:rsidR="00984DFD" w:rsidRPr="00B8527B">
        <w:rPr>
          <w:color w:val="000000" w:themeColor="text1"/>
          <w:sz w:val="24"/>
          <w:szCs w:val="24"/>
        </w:rPr>
        <w:t xml:space="preserve">περισσότερων </w:t>
      </w:r>
      <w:r w:rsidRPr="00B8527B">
        <w:rPr>
          <w:color w:val="000000" w:themeColor="text1"/>
          <w:sz w:val="24"/>
          <w:szCs w:val="24"/>
        </w:rPr>
        <w:t xml:space="preserve">ευρωπαϊκών </w:t>
      </w:r>
      <w:proofErr w:type="spellStart"/>
      <w:r w:rsidRPr="00B8527B">
        <w:rPr>
          <w:color w:val="000000" w:themeColor="text1"/>
          <w:sz w:val="24"/>
          <w:szCs w:val="24"/>
        </w:rPr>
        <w:t>ΑΔΑ</w:t>
      </w:r>
      <w:proofErr w:type="spellEnd"/>
      <w:r w:rsidRPr="00B8527B">
        <w:rPr>
          <w:color w:val="000000" w:themeColor="text1"/>
          <w:sz w:val="24"/>
          <w:szCs w:val="24"/>
        </w:rPr>
        <w:t>, όπως</w:t>
      </w:r>
      <w:r w:rsidR="00B8527B">
        <w:rPr>
          <w:color w:val="000000" w:themeColor="text1"/>
          <w:sz w:val="24"/>
          <w:szCs w:val="24"/>
        </w:rPr>
        <w:t xml:space="preserve"> </w:t>
      </w:r>
      <w:r w:rsidRPr="00B8527B">
        <w:rPr>
          <w:color w:val="000000" w:themeColor="text1"/>
          <w:sz w:val="24"/>
          <w:szCs w:val="24"/>
        </w:rPr>
        <w:t>στην περίπτωση του Ευρωπαίου Επόπτη Προστασίας Δεδομένων (</w:t>
      </w:r>
      <w:proofErr w:type="spellStart"/>
      <w:r w:rsidRPr="00B8527B">
        <w:rPr>
          <w:color w:val="000000" w:themeColor="text1"/>
          <w:sz w:val="24"/>
          <w:szCs w:val="24"/>
        </w:rPr>
        <w:t>ΕΕΠΔ</w:t>
      </w:r>
      <w:proofErr w:type="spellEnd"/>
      <w:r w:rsidRPr="00B8527B">
        <w:rPr>
          <w:color w:val="000000" w:themeColor="text1"/>
          <w:sz w:val="24"/>
          <w:szCs w:val="24"/>
        </w:rPr>
        <w:t xml:space="preserve">) και πώς θα διαρθρωθούν οι σχέσεις των εθνικών με τις ευρωπαϊκές </w:t>
      </w:r>
      <w:proofErr w:type="spellStart"/>
      <w:r w:rsidRPr="00B8527B">
        <w:rPr>
          <w:color w:val="000000" w:themeColor="text1"/>
          <w:sz w:val="24"/>
          <w:szCs w:val="24"/>
        </w:rPr>
        <w:t>ΑΔΑ</w:t>
      </w:r>
      <w:proofErr w:type="spellEnd"/>
      <w:r w:rsidRPr="00B8527B">
        <w:rPr>
          <w:color w:val="000000" w:themeColor="text1"/>
          <w:sz w:val="24"/>
          <w:szCs w:val="24"/>
        </w:rPr>
        <w:t>/</w:t>
      </w:r>
      <w:proofErr w:type="spellStart"/>
      <w:r w:rsidRPr="00B8527B">
        <w:rPr>
          <w:color w:val="000000" w:themeColor="text1"/>
          <w:sz w:val="24"/>
          <w:szCs w:val="24"/>
        </w:rPr>
        <w:t>ΕΡΑ</w:t>
      </w:r>
      <w:proofErr w:type="spellEnd"/>
      <w:r w:rsidRPr="00B8527B">
        <w:rPr>
          <w:color w:val="000000" w:themeColor="text1"/>
          <w:sz w:val="24"/>
          <w:szCs w:val="24"/>
        </w:rPr>
        <w:t>.</w:t>
      </w:r>
    </w:p>
    <w:p w14:paraId="502A710D" w14:textId="1F6A56B7" w:rsidR="00465932" w:rsidRPr="00B8527B" w:rsidRDefault="000338F0" w:rsidP="00B8527B">
      <w:pPr>
        <w:pStyle w:val="2"/>
        <w:spacing w:after="240" w:line="360" w:lineRule="auto"/>
        <w:ind w:left="0" w:firstLine="0"/>
        <w:jc w:val="both"/>
        <w:rPr>
          <w:color w:val="000000" w:themeColor="text1"/>
          <w:sz w:val="24"/>
          <w:szCs w:val="24"/>
        </w:rPr>
      </w:pPr>
      <w:r w:rsidRPr="00B8527B">
        <w:rPr>
          <w:color w:val="000000" w:themeColor="text1"/>
          <w:sz w:val="24"/>
          <w:szCs w:val="24"/>
        </w:rPr>
        <w:t xml:space="preserve">Ευχαριστώ για την προσοχή σας </w:t>
      </w:r>
    </w:p>
    <w:p w14:paraId="073FE87A" w14:textId="77777777" w:rsidR="00465932" w:rsidRPr="00B8527B" w:rsidRDefault="00465932" w:rsidP="00B8527B">
      <w:pPr>
        <w:pStyle w:val="2"/>
        <w:spacing w:after="240" w:line="360" w:lineRule="auto"/>
        <w:ind w:left="0" w:firstLine="0"/>
        <w:jc w:val="both"/>
        <w:rPr>
          <w:color w:val="000000" w:themeColor="text1"/>
          <w:sz w:val="24"/>
          <w:szCs w:val="24"/>
        </w:rPr>
      </w:pPr>
    </w:p>
    <w:p w14:paraId="36CB65CA" w14:textId="607B78B3" w:rsidR="000338F0" w:rsidRPr="00A06BA2" w:rsidRDefault="000338F0">
      <w:pPr>
        <w:pStyle w:val="2"/>
        <w:ind w:left="0" w:firstLine="0"/>
        <w:jc w:val="center"/>
        <w:rPr>
          <w:color w:val="000000" w:themeColor="text1"/>
          <w:sz w:val="26"/>
          <w:szCs w:val="26"/>
        </w:rPr>
      </w:pPr>
    </w:p>
    <w:sectPr w:rsidR="000338F0" w:rsidRPr="00A06BA2" w:rsidSect="00945F48">
      <w:pgSz w:w="12240" w:h="15840"/>
      <w:pgMar w:top="1440" w:right="1800" w:bottom="1440" w:left="180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226840" w14:textId="77777777" w:rsidR="009006A7" w:rsidRDefault="009006A7" w:rsidP="0072151C">
      <w:pPr>
        <w:spacing w:after="0" w:line="240" w:lineRule="auto"/>
      </w:pPr>
      <w:r>
        <w:separator/>
      </w:r>
    </w:p>
  </w:endnote>
  <w:endnote w:type="continuationSeparator" w:id="0">
    <w:p w14:paraId="7758DE11" w14:textId="77777777" w:rsidR="009006A7" w:rsidRDefault="009006A7" w:rsidP="007215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PFIndex">
    <w:panose1 w:val="020B0604020202020204"/>
    <w:charset w:val="A1"/>
    <w:family w:val="auto"/>
    <w:pitch w:val="variable"/>
    <w:sig w:usb0="80000083" w:usb1="00000000" w:usb2="00000000" w:usb3="00000000" w:csb0="00000009" w:csb1="00000000"/>
  </w:font>
  <w:font w:name="Aptos">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797323" w14:textId="77777777" w:rsidR="009006A7" w:rsidRDefault="009006A7" w:rsidP="0072151C">
      <w:pPr>
        <w:spacing w:after="0" w:line="240" w:lineRule="auto"/>
      </w:pPr>
      <w:r>
        <w:separator/>
      </w:r>
    </w:p>
  </w:footnote>
  <w:footnote w:type="continuationSeparator" w:id="0">
    <w:p w14:paraId="20E549F4" w14:textId="77777777" w:rsidR="009006A7" w:rsidRDefault="009006A7" w:rsidP="0072151C">
      <w:pPr>
        <w:spacing w:after="0" w:line="240" w:lineRule="auto"/>
      </w:pPr>
      <w:r>
        <w:continuationSeparator/>
      </w:r>
    </w:p>
  </w:footnote>
  <w:footnote w:id="1">
    <w:p w14:paraId="6AB07542" w14:textId="14692C64" w:rsidR="00B063F4" w:rsidRPr="00B8527B" w:rsidRDefault="00B063F4" w:rsidP="00B8527B">
      <w:pPr>
        <w:pStyle w:val="title-bold"/>
        <w:shd w:val="clear" w:color="auto" w:fill="FFFFFF"/>
        <w:spacing w:before="0" w:beforeAutospacing="0" w:after="75" w:afterAutospacing="0" w:line="276" w:lineRule="auto"/>
        <w:jc w:val="both"/>
        <w:rPr>
          <w:i/>
          <w:iCs/>
          <w:color w:val="000000" w:themeColor="text1"/>
          <w:sz w:val="20"/>
          <w:szCs w:val="20"/>
        </w:rPr>
      </w:pPr>
      <w:r w:rsidRPr="00B8527B">
        <w:rPr>
          <w:rStyle w:val="a6"/>
          <w:color w:val="000000" w:themeColor="text1"/>
          <w:sz w:val="20"/>
          <w:szCs w:val="20"/>
        </w:rPr>
        <w:footnoteRef/>
      </w:r>
      <w:r w:rsidRPr="00B8527B">
        <w:rPr>
          <w:color w:val="000000" w:themeColor="text1"/>
          <w:sz w:val="20"/>
          <w:szCs w:val="20"/>
        </w:rPr>
        <w:t xml:space="preserve"> Κανονισμός (ΕΚ) αριθ. 45/2001 του Ευρωπαϊκού Κοινοβουλίου και του Συμβουλίου, της 18ης Δεκεμβρίου 2000, σχετικά με την προστασία των φυσικών προσώπων έναντι της επεξεργασίας δεδομένων προσωπικού χαρακτήρα από τα όργανα και τους οργανισμούς της Κοινότητας και σχετικά με την ελεύθερη κυκλοφορία των δεδομένων αυτών</w:t>
      </w:r>
      <w:r w:rsidRPr="00B8527B">
        <w:rPr>
          <w:i/>
          <w:iCs/>
          <w:color w:val="000000" w:themeColor="text1"/>
          <w:sz w:val="20"/>
          <w:szCs w:val="20"/>
        </w:rPr>
        <w:t xml:space="preserve">, </w:t>
      </w:r>
      <w:r w:rsidRPr="00B8527B">
        <w:rPr>
          <w:rStyle w:val="a7"/>
          <w:i w:val="0"/>
          <w:iCs w:val="0"/>
          <w:color w:val="000000" w:themeColor="text1"/>
          <w:sz w:val="20"/>
          <w:szCs w:val="20"/>
        </w:rPr>
        <w:t xml:space="preserve">ΕΕ L 8 της 12.1.2001, </w:t>
      </w:r>
      <w:r w:rsidR="00A8557D" w:rsidRPr="00B8527B">
        <w:rPr>
          <w:rStyle w:val="a7"/>
          <w:i w:val="0"/>
          <w:iCs w:val="0"/>
          <w:color w:val="000000" w:themeColor="text1"/>
          <w:sz w:val="20"/>
          <w:szCs w:val="20"/>
        </w:rPr>
        <w:t>σελ</w:t>
      </w:r>
      <w:r w:rsidRPr="00B8527B">
        <w:rPr>
          <w:rStyle w:val="a7"/>
          <w:i w:val="0"/>
          <w:iCs w:val="0"/>
          <w:color w:val="000000" w:themeColor="text1"/>
          <w:sz w:val="20"/>
          <w:szCs w:val="20"/>
        </w:rPr>
        <w:t xml:space="preserve">. 1–22 . </w:t>
      </w:r>
    </w:p>
  </w:footnote>
  <w:footnote w:id="2">
    <w:p w14:paraId="60852BB0" w14:textId="1C80C1E9" w:rsidR="00B063F4" w:rsidRPr="00B8527B" w:rsidRDefault="00B063F4" w:rsidP="00B8527B">
      <w:pPr>
        <w:pStyle w:val="title-bold"/>
        <w:shd w:val="clear" w:color="auto" w:fill="FFFFFF"/>
        <w:spacing w:before="0" w:beforeAutospacing="0" w:after="75" w:afterAutospacing="0" w:line="276" w:lineRule="auto"/>
        <w:jc w:val="both"/>
        <w:rPr>
          <w:color w:val="000000" w:themeColor="text1"/>
          <w:sz w:val="20"/>
          <w:szCs w:val="20"/>
        </w:rPr>
      </w:pPr>
      <w:r w:rsidRPr="00B8527B">
        <w:rPr>
          <w:rStyle w:val="a6"/>
          <w:color w:val="000000" w:themeColor="text1"/>
          <w:sz w:val="20"/>
          <w:szCs w:val="20"/>
        </w:rPr>
        <w:footnoteRef/>
      </w:r>
      <w:r w:rsidRPr="00B8527B">
        <w:rPr>
          <w:color w:val="000000" w:themeColor="text1"/>
          <w:sz w:val="20"/>
          <w:szCs w:val="20"/>
        </w:rPr>
        <w:t xml:space="preserve"> </w:t>
      </w:r>
      <w:r w:rsidRPr="00B8527B">
        <w:rPr>
          <w:color w:val="000000" w:themeColor="text1"/>
          <w:sz w:val="20"/>
          <w:szCs w:val="20"/>
          <w:shd w:val="clear" w:color="auto" w:fill="FFFFFF"/>
        </w:rPr>
        <w:t xml:space="preserve">Κανονισμός (ΕΕ) 2018/1725 του Ευρωπαϊκού Κοινοβουλίου και του Συμβουλίου, της 23ης Οκτωβρίου 2018, για την προστασία των φυσικών προσώπων έναντι της επεξεργασίας δεδομένων προσωπικού χαρακτήρα από τα θεσμικά και λοιπά όργανα και τους οργανισμούς της Ένωσης και την ελεύθερη κυκλοφορία των δεδομένων αυτών, και για την κατάργηση του κανονισμού (ΕΚ) αριθ. 45/2001 και της απόφασης αριθ. 1247/2002/ΕΚ, </w:t>
      </w:r>
      <w:r w:rsidRPr="00B8527B">
        <w:rPr>
          <w:rStyle w:val="a7"/>
          <w:rFonts w:eastAsiaTheme="majorEastAsia"/>
          <w:i w:val="0"/>
          <w:iCs w:val="0"/>
          <w:color w:val="000000" w:themeColor="text1"/>
          <w:sz w:val="20"/>
          <w:szCs w:val="20"/>
          <w:shd w:val="clear" w:color="auto" w:fill="FFFFFF"/>
        </w:rPr>
        <w:t xml:space="preserve">ΕΕ L 295 της 21.11.2018, </w:t>
      </w:r>
      <w:r w:rsidR="00A8557D" w:rsidRPr="00B8527B">
        <w:rPr>
          <w:rStyle w:val="a7"/>
          <w:rFonts w:eastAsiaTheme="majorEastAsia"/>
          <w:i w:val="0"/>
          <w:iCs w:val="0"/>
          <w:color w:val="000000" w:themeColor="text1"/>
          <w:sz w:val="20"/>
          <w:szCs w:val="20"/>
          <w:shd w:val="clear" w:color="auto" w:fill="FFFFFF"/>
        </w:rPr>
        <w:t>σελ</w:t>
      </w:r>
      <w:r w:rsidRPr="00B8527B">
        <w:rPr>
          <w:rStyle w:val="a7"/>
          <w:rFonts w:eastAsiaTheme="majorEastAsia"/>
          <w:i w:val="0"/>
          <w:iCs w:val="0"/>
          <w:color w:val="000000" w:themeColor="text1"/>
          <w:sz w:val="20"/>
          <w:szCs w:val="20"/>
          <w:shd w:val="clear" w:color="auto" w:fill="FFFFFF"/>
        </w:rPr>
        <w:t>. 39–98</w:t>
      </w:r>
      <w:r w:rsidRPr="00B8527B">
        <w:rPr>
          <w:rStyle w:val="a7"/>
          <w:i w:val="0"/>
          <w:iCs w:val="0"/>
          <w:color w:val="000000" w:themeColor="text1"/>
          <w:sz w:val="20"/>
          <w:szCs w:val="20"/>
          <w:shd w:val="clear" w:color="auto" w:fill="FFFFFF"/>
        </w:rPr>
        <w:t>.</w:t>
      </w:r>
      <w:r w:rsidRPr="00B8527B">
        <w:rPr>
          <w:rStyle w:val="a7"/>
          <w:color w:val="000000" w:themeColor="text1"/>
          <w:sz w:val="20"/>
          <w:szCs w:val="20"/>
          <w:shd w:val="clear" w:color="auto" w:fill="FFFFFF"/>
        </w:rPr>
        <w:t xml:space="preserve"> </w:t>
      </w:r>
    </w:p>
  </w:footnote>
  <w:footnote w:id="3">
    <w:p w14:paraId="3CF44DA1" w14:textId="4C0EC33F" w:rsidR="00CC6DF4" w:rsidRPr="00B8527B" w:rsidRDefault="00CC6DF4" w:rsidP="00B8527B">
      <w:pPr>
        <w:pStyle w:val="a5"/>
        <w:spacing w:line="276" w:lineRule="auto"/>
        <w:jc w:val="both"/>
        <w:rPr>
          <w:rFonts w:ascii="Times New Roman" w:hAnsi="Times New Roman" w:cs="Times New Roman"/>
          <w:color w:val="000000" w:themeColor="text1"/>
        </w:rPr>
      </w:pPr>
      <w:r w:rsidRPr="00B8527B">
        <w:rPr>
          <w:rStyle w:val="a6"/>
          <w:rFonts w:ascii="Times New Roman" w:hAnsi="Times New Roman" w:cs="Times New Roman"/>
          <w:color w:val="000000" w:themeColor="text1"/>
        </w:rPr>
        <w:footnoteRef/>
      </w:r>
      <w:r w:rsidRPr="00B8527B">
        <w:rPr>
          <w:rFonts w:ascii="Times New Roman" w:hAnsi="Times New Roman" w:cs="Times New Roman"/>
          <w:color w:val="000000" w:themeColor="text1"/>
        </w:rPr>
        <w:t xml:space="preserve"> </w:t>
      </w:r>
      <w:r w:rsidRPr="00B8527B">
        <w:rPr>
          <w:rFonts w:ascii="Times New Roman" w:hAnsi="Times New Roman" w:cs="Times New Roman"/>
          <w:color w:val="000000" w:themeColor="text1"/>
        </w:rPr>
        <w:t>Κανονισμός (ΕΕ) 2016/679</w:t>
      </w:r>
      <w:r w:rsidRPr="00B8527B">
        <w:rPr>
          <w:rFonts w:ascii="Times New Roman" w:hAnsi="Times New Roman" w:cs="Times New Roman"/>
          <w:color w:val="000000" w:themeColor="text1"/>
          <w:u w:val="single"/>
        </w:rPr>
        <w:t xml:space="preserve"> </w:t>
      </w:r>
      <w:r w:rsidRPr="00B8527B">
        <w:rPr>
          <w:rFonts w:ascii="Times New Roman" w:hAnsi="Times New Roman" w:cs="Times New Roman"/>
          <w:color w:val="000000" w:themeColor="text1"/>
        </w:rPr>
        <w:t>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w:t>
      </w:r>
      <w:r w:rsidRPr="00B8527B">
        <w:rPr>
          <w:rFonts w:ascii="Times New Roman" w:hAnsi="Times New Roman" w:cs="Times New Roman"/>
          <w:i/>
          <w:iCs/>
          <w:color w:val="000000" w:themeColor="text1"/>
        </w:rPr>
        <w:t xml:space="preserve"> </w:t>
      </w:r>
      <w:r w:rsidRPr="00B8527B">
        <w:rPr>
          <w:rFonts w:ascii="Times New Roman" w:hAnsi="Times New Roman" w:cs="Times New Roman"/>
          <w:color w:val="000000" w:themeColor="text1"/>
          <w:lang w:val="en-US"/>
        </w:rPr>
        <w:t>EE</w:t>
      </w:r>
      <w:r w:rsidRPr="00B8527B">
        <w:rPr>
          <w:rFonts w:ascii="Times New Roman" w:hAnsi="Times New Roman" w:cs="Times New Roman"/>
          <w:color w:val="000000" w:themeColor="text1"/>
        </w:rPr>
        <w:t xml:space="preserve"> </w:t>
      </w:r>
      <w:r w:rsidRPr="00B8527B">
        <w:rPr>
          <w:rFonts w:ascii="Times New Roman" w:hAnsi="Times New Roman" w:cs="Times New Roman"/>
          <w:color w:val="000000" w:themeColor="text1"/>
          <w:lang w:val="en-GB"/>
        </w:rPr>
        <w:t>L</w:t>
      </w:r>
      <w:r w:rsidRPr="00B8527B">
        <w:rPr>
          <w:rFonts w:ascii="Times New Roman" w:hAnsi="Times New Roman" w:cs="Times New Roman"/>
          <w:color w:val="000000" w:themeColor="text1"/>
        </w:rPr>
        <w:t xml:space="preserve"> 119, 4.5.2016, σελ. 1–88. </w:t>
      </w:r>
    </w:p>
  </w:footnote>
  <w:footnote w:id="4">
    <w:p w14:paraId="60DB52D9" w14:textId="4D2889EB" w:rsidR="00FA3447" w:rsidRPr="00B8527B" w:rsidRDefault="00FA3447" w:rsidP="00B8527B">
      <w:pPr>
        <w:pStyle w:val="a5"/>
        <w:spacing w:line="276" w:lineRule="auto"/>
        <w:jc w:val="both"/>
        <w:rPr>
          <w:rFonts w:ascii="Times New Roman" w:hAnsi="Times New Roman" w:cs="Times New Roman"/>
          <w:color w:val="000000" w:themeColor="text1"/>
        </w:rPr>
      </w:pPr>
      <w:r w:rsidRPr="00B8527B">
        <w:rPr>
          <w:rStyle w:val="a6"/>
          <w:rFonts w:ascii="Times New Roman" w:hAnsi="Times New Roman" w:cs="Times New Roman"/>
          <w:color w:val="000000" w:themeColor="text1"/>
        </w:rPr>
        <w:footnoteRef/>
      </w:r>
      <w:r w:rsidRPr="00B8527B">
        <w:rPr>
          <w:rFonts w:ascii="Times New Roman" w:hAnsi="Times New Roman" w:cs="Times New Roman"/>
          <w:color w:val="000000" w:themeColor="text1"/>
        </w:rPr>
        <w:t xml:space="preserve"> </w:t>
      </w:r>
      <w:r w:rsidRPr="00B8527B">
        <w:rPr>
          <w:rFonts w:ascii="Times New Roman" w:hAnsi="Times New Roman" w:cs="Times New Roman"/>
          <w:color w:val="000000" w:themeColor="text1"/>
        </w:rPr>
        <w:t xml:space="preserve">Οδηγία </w:t>
      </w:r>
      <w:r w:rsidRPr="00B8527B">
        <w:rPr>
          <w:rFonts w:ascii="Times New Roman" w:hAnsi="Times New Roman" w:cs="Times New Roman"/>
          <w:color w:val="000000" w:themeColor="text1"/>
          <w:shd w:val="clear" w:color="auto" w:fill="FFFFFF"/>
        </w:rPr>
        <w:t xml:space="preserve">(ΕΕ) 2018/1972 του Ευρωπαϊκού Κοινοβουλίου και του Συμβουλίου, της 11ης Δεκεμβρίου 2018, για τη θέσπιση του Ευρωπαϊκού Κώδικα Ηλεκτρονικών Επικοινωνιών, </w:t>
      </w:r>
      <w:r w:rsidRPr="00B8527B">
        <w:rPr>
          <w:rStyle w:val="a7"/>
          <w:rFonts w:ascii="Times New Roman" w:hAnsi="Times New Roman" w:cs="Times New Roman"/>
          <w:color w:val="000000" w:themeColor="text1"/>
          <w:shd w:val="clear" w:color="auto" w:fill="FFFFFF"/>
        </w:rPr>
        <w:t xml:space="preserve">ΕΕ L 321 της 17.12.2018, σελ. 36–214. </w:t>
      </w:r>
    </w:p>
  </w:footnote>
  <w:footnote w:id="5">
    <w:p w14:paraId="40679E7C" w14:textId="497C8BAE" w:rsidR="00985C3F" w:rsidRPr="00B8527B" w:rsidRDefault="00985C3F" w:rsidP="00B8527B">
      <w:pPr>
        <w:pStyle w:val="a5"/>
        <w:spacing w:line="276" w:lineRule="auto"/>
        <w:jc w:val="both"/>
        <w:rPr>
          <w:rFonts w:ascii="Times New Roman" w:hAnsi="Times New Roman" w:cs="Times New Roman"/>
          <w:color w:val="000000" w:themeColor="text1"/>
          <w:lang w:val="en-US"/>
        </w:rPr>
      </w:pPr>
      <w:r w:rsidRPr="00B8527B">
        <w:rPr>
          <w:rStyle w:val="a6"/>
          <w:rFonts w:ascii="Times New Roman" w:hAnsi="Times New Roman" w:cs="Times New Roman"/>
          <w:color w:val="000000" w:themeColor="text1"/>
        </w:rPr>
        <w:footnoteRef/>
      </w:r>
      <w:r w:rsidRPr="00B8527B">
        <w:rPr>
          <w:rFonts w:ascii="Times New Roman" w:hAnsi="Times New Roman" w:cs="Times New Roman"/>
          <w:color w:val="000000" w:themeColor="text1"/>
          <w:lang w:val="en-US"/>
        </w:rPr>
        <w:t xml:space="preserve"> </w:t>
      </w:r>
      <w:r w:rsidRPr="00B8527B">
        <w:rPr>
          <w:rFonts w:ascii="Times New Roman" w:hAnsi="Times New Roman" w:cs="Times New Roman"/>
          <w:color w:val="000000" w:themeColor="text1"/>
          <w:shd w:val="clear" w:color="auto" w:fill="FFFFFF"/>
          <w:lang w:val="en-US"/>
        </w:rPr>
        <w:t>ECLI:EU:</w:t>
      </w:r>
      <w:proofErr w:type="gramStart"/>
      <w:r w:rsidRPr="00B8527B">
        <w:rPr>
          <w:rFonts w:ascii="Times New Roman" w:hAnsi="Times New Roman" w:cs="Times New Roman"/>
          <w:color w:val="000000" w:themeColor="text1"/>
          <w:shd w:val="clear" w:color="auto" w:fill="FFFFFF"/>
          <w:lang w:val="en-US"/>
        </w:rPr>
        <w:t>C:2018:430</w:t>
      </w:r>
      <w:proofErr w:type="gramEnd"/>
      <w:r w:rsidRPr="00B8527B">
        <w:rPr>
          <w:rFonts w:ascii="Times New Roman" w:hAnsi="Times New Roman" w:cs="Times New Roman"/>
          <w:color w:val="000000" w:themeColor="text1"/>
          <w:shd w:val="clear" w:color="auto" w:fill="FFFFFF"/>
          <w:lang w:val="en-US"/>
        </w:rPr>
        <w:t xml:space="preserve">. </w:t>
      </w:r>
      <w:proofErr w:type="spellStart"/>
      <w:r w:rsidRPr="00B8527B">
        <w:rPr>
          <w:rFonts w:ascii="Times New Roman" w:hAnsi="Times New Roman" w:cs="Times New Roman"/>
          <w:color w:val="000000" w:themeColor="text1"/>
          <w:shd w:val="clear" w:color="auto" w:fill="FFFFFF"/>
        </w:rPr>
        <w:t>Βλ</w:t>
      </w:r>
      <w:proofErr w:type="spellEnd"/>
      <w:r w:rsidRPr="00B8527B">
        <w:rPr>
          <w:rFonts w:ascii="Times New Roman" w:hAnsi="Times New Roman" w:cs="Times New Roman"/>
          <w:color w:val="000000" w:themeColor="text1"/>
          <w:shd w:val="clear" w:color="auto" w:fill="FFFFFF"/>
          <w:lang w:val="en-US"/>
        </w:rPr>
        <w:t xml:space="preserve">. V. Michel, Valérie, </w:t>
      </w:r>
      <w:proofErr w:type="spellStart"/>
      <w:r w:rsidRPr="00B8527B">
        <w:rPr>
          <w:rFonts w:ascii="Times New Roman" w:hAnsi="Times New Roman" w:cs="Times New Roman"/>
          <w:color w:val="000000" w:themeColor="text1"/>
          <w:shd w:val="clear" w:color="auto" w:fill="FFFFFF"/>
          <w:lang w:val="en-US"/>
        </w:rPr>
        <w:t>Indépendance</w:t>
      </w:r>
      <w:proofErr w:type="spellEnd"/>
      <w:r w:rsidRPr="00B8527B">
        <w:rPr>
          <w:rFonts w:ascii="Times New Roman" w:hAnsi="Times New Roman" w:cs="Times New Roman"/>
          <w:color w:val="000000" w:themeColor="text1"/>
          <w:shd w:val="clear" w:color="auto" w:fill="FFFFFF"/>
          <w:lang w:val="en-US"/>
        </w:rPr>
        <w:t xml:space="preserve"> de </w:t>
      </w:r>
      <w:proofErr w:type="spellStart"/>
      <w:r w:rsidRPr="00B8527B">
        <w:rPr>
          <w:rFonts w:ascii="Times New Roman" w:hAnsi="Times New Roman" w:cs="Times New Roman"/>
          <w:color w:val="000000" w:themeColor="text1"/>
          <w:shd w:val="clear" w:color="auto" w:fill="FFFFFF"/>
          <w:lang w:val="en-US"/>
        </w:rPr>
        <w:t>l'organisme</w:t>
      </w:r>
      <w:proofErr w:type="spellEnd"/>
      <w:r w:rsidRPr="00B8527B">
        <w:rPr>
          <w:rFonts w:ascii="Times New Roman" w:hAnsi="Times New Roman" w:cs="Times New Roman"/>
          <w:color w:val="000000" w:themeColor="text1"/>
          <w:shd w:val="clear" w:color="auto" w:fill="FFFFFF"/>
          <w:lang w:val="en-US"/>
        </w:rPr>
        <w:t xml:space="preserve"> </w:t>
      </w:r>
      <w:proofErr w:type="spellStart"/>
      <w:r w:rsidRPr="00B8527B">
        <w:rPr>
          <w:rFonts w:ascii="Times New Roman" w:hAnsi="Times New Roman" w:cs="Times New Roman"/>
          <w:color w:val="000000" w:themeColor="text1"/>
          <w:shd w:val="clear" w:color="auto" w:fill="FFFFFF"/>
          <w:lang w:val="en-US"/>
        </w:rPr>
        <w:t>d'enquête</w:t>
      </w:r>
      <w:proofErr w:type="spellEnd"/>
      <w:r w:rsidRPr="00B8527B">
        <w:rPr>
          <w:rFonts w:ascii="Times New Roman" w:hAnsi="Times New Roman" w:cs="Times New Roman"/>
          <w:color w:val="000000" w:themeColor="text1"/>
          <w:shd w:val="clear" w:color="auto" w:fill="FFFFFF"/>
          <w:lang w:val="en-US"/>
        </w:rPr>
        <w:t xml:space="preserve">, Europe 2018, </w:t>
      </w:r>
      <w:proofErr w:type="spellStart"/>
      <w:r w:rsidRPr="00B8527B">
        <w:rPr>
          <w:rFonts w:ascii="Times New Roman" w:hAnsi="Times New Roman" w:cs="Times New Roman"/>
          <w:color w:val="000000" w:themeColor="text1"/>
          <w:shd w:val="clear" w:color="auto" w:fill="FFFFFF"/>
          <w:lang w:val="en-US"/>
        </w:rPr>
        <w:t>Août-Septembre</w:t>
      </w:r>
      <w:proofErr w:type="spellEnd"/>
      <w:r w:rsidRPr="00B8527B">
        <w:rPr>
          <w:rFonts w:ascii="Times New Roman" w:hAnsi="Times New Roman" w:cs="Times New Roman"/>
          <w:color w:val="000000" w:themeColor="text1"/>
          <w:shd w:val="clear" w:color="auto" w:fill="FFFFFF"/>
          <w:lang w:val="en-US"/>
        </w:rPr>
        <w:t xml:space="preserve"> Comm. nº 8-9, </w:t>
      </w:r>
      <w:proofErr w:type="spellStart"/>
      <w:r w:rsidRPr="00B8527B">
        <w:rPr>
          <w:rFonts w:ascii="Times New Roman" w:hAnsi="Times New Roman" w:cs="Times New Roman"/>
          <w:color w:val="000000" w:themeColor="text1"/>
          <w:shd w:val="clear" w:color="auto" w:fill="FFFFFF"/>
        </w:rPr>
        <w:t>σελ</w:t>
      </w:r>
      <w:proofErr w:type="spellEnd"/>
      <w:r w:rsidRPr="00B8527B">
        <w:rPr>
          <w:rFonts w:ascii="Times New Roman" w:hAnsi="Times New Roman" w:cs="Times New Roman"/>
          <w:color w:val="000000" w:themeColor="text1"/>
          <w:shd w:val="clear" w:color="auto" w:fill="FFFFFF"/>
          <w:lang w:val="en-US"/>
        </w:rPr>
        <w:t>. 34-35.</w:t>
      </w:r>
      <w:r w:rsidR="00B8527B" w:rsidRPr="00B8527B">
        <w:rPr>
          <w:rFonts w:ascii="Times New Roman" w:hAnsi="Times New Roman" w:cs="Times New Roman"/>
          <w:color w:val="000000" w:themeColor="text1"/>
          <w:shd w:val="clear" w:color="auto" w:fill="FFFFFF"/>
          <w:lang w:val="en-US"/>
        </w:rPr>
        <w:t xml:space="preserve"> </w:t>
      </w:r>
    </w:p>
  </w:footnote>
  <w:footnote w:id="6">
    <w:p w14:paraId="075768B1" w14:textId="7405D1A0" w:rsidR="007075BF" w:rsidRPr="00B8527B" w:rsidRDefault="007075BF" w:rsidP="00B8527B">
      <w:pPr>
        <w:pStyle w:val="a5"/>
        <w:spacing w:line="276" w:lineRule="auto"/>
        <w:rPr>
          <w:rFonts w:ascii="Times New Roman" w:hAnsi="Times New Roman" w:cs="Times New Roman"/>
        </w:rPr>
      </w:pPr>
      <w:r w:rsidRPr="00B8527B">
        <w:rPr>
          <w:rStyle w:val="a6"/>
          <w:rFonts w:ascii="Times New Roman" w:hAnsi="Times New Roman" w:cs="Times New Roman"/>
        </w:rPr>
        <w:footnoteRef/>
      </w:r>
      <w:r w:rsidRPr="00B8527B">
        <w:rPr>
          <w:rFonts w:ascii="Times New Roman" w:hAnsi="Times New Roman" w:cs="Times New Roman"/>
        </w:rPr>
        <w:t xml:space="preserve"> </w:t>
      </w:r>
      <w:r w:rsidRPr="00B8527B">
        <w:rPr>
          <w:rFonts w:ascii="Times New Roman" w:hAnsi="Times New Roman" w:cs="Times New Roman"/>
          <w:color w:val="000000" w:themeColor="text1"/>
        </w:rPr>
        <w:t>Η ισχύς της οδηγίας 95/46/ΕΚ έληξε στις</w:t>
      </w:r>
      <w:r w:rsidR="00B8527B" w:rsidRPr="00B8527B">
        <w:rPr>
          <w:rFonts w:ascii="Times New Roman" w:hAnsi="Times New Roman" w:cs="Times New Roman"/>
          <w:color w:val="000000" w:themeColor="text1"/>
        </w:rPr>
        <w:t xml:space="preserve"> </w:t>
      </w:r>
      <w:r w:rsidRPr="00B8527B">
        <w:rPr>
          <w:rFonts w:ascii="Times New Roman" w:hAnsi="Times New Roman" w:cs="Times New Roman"/>
          <w:color w:val="000000" w:themeColor="text1"/>
        </w:rPr>
        <w:t xml:space="preserve">24 Μαΐου 2018. </w:t>
      </w:r>
    </w:p>
  </w:footnote>
  <w:footnote w:id="7">
    <w:p w14:paraId="02D8D96C" w14:textId="6525AB82" w:rsidR="00847F25" w:rsidRPr="00B8527B" w:rsidRDefault="00847F25" w:rsidP="00B8527B">
      <w:pPr>
        <w:shd w:val="clear" w:color="auto" w:fill="FFFFFF"/>
        <w:spacing w:before="100" w:beforeAutospacing="1" w:after="100" w:afterAutospacing="1" w:line="276" w:lineRule="auto"/>
        <w:jc w:val="both"/>
        <w:rPr>
          <w:rFonts w:ascii="Times New Roman" w:eastAsia="Times New Roman" w:hAnsi="Times New Roman" w:cs="Times New Roman"/>
          <w:color w:val="000000" w:themeColor="text1"/>
          <w:sz w:val="20"/>
          <w:szCs w:val="20"/>
          <w:lang w:val="en-US"/>
        </w:rPr>
      </w:pPr>
      <w:r w:rsidRPr="00B8527B">
        <w:rPr>
          <w:rStyle w:val="a6"/>
          <w:rFonts w:ascii="Times New Roman" w:hAnsi="Times New Roman" w:cs="Times New Roman"/>
          <w:color w:val="000000" w:themeColor="text1"/>
          <w:sz w:val="20"/>
          <w:szCs w:val="20"/>
        </w:rPr>
        <w:footnoteRef/>
      </w:r>
      <w:r w:rsidRPr="00B8527B">
        <w:rPr>
          <w:rFonts w:ascii="Times New Roman" w:hAnsi="Times New Roman" w:cs="Times New Roman"/>
          <w:color w:val="000000" w:themeColor="text1"/>
          <w:sz w:val="20"/>
          <w:szCs w:val="20"/>
          <w:lang w:val="en-US"/>
        </w:rPr>
        <w:t xml:space="preserve"> </w:t>
      </w:r>
      <w:r w:rsidRPr="00B8527B">
        <w:rPr>
          <w:rFonts w:ascii="Times New Roman" w:hAnsi="Times New Roman" w:cs="Times New Roman"/>
          <w:color w:val="000000" w:themeColor="text1"/>
          <w:sz w:val="20"/>
          <w:szCs w:val="20"/>
          <w:shd w:val="clear" w:color="auto" w:fill="FFFFFF"/>
          <w:lang w:val="en-US"/>
        </w:rPr>
        <w:t>ECLI:EU:</w:t>
      </w:r>
      <w:proofErr w:type="gramStart"/>
      <w:r w:rsidRPr="00B8527B">
        <w:rPr>
          <w:rFonts w:ascii="Times New Roman" w:hAnsi="Times New Roman" w:cs="Times New Roman"/>
          <w:color w:val="000000" w:themeColor="text1"/>
          <w:sz w:val="20"/>
          <w:szCs w:val="20"/>
          <w:shd w:val="clear" w:color="auto" w:fill="FFFFFF"/>
          <w:lang w:val="en-US"/>
        </w:rPr>
        <w:t>C:2016:780</w:t>
      </w:r>
      <w:proofErr w:type="gramEnd"/>
      <w:r w:rsidRPr="00B8527B">
        <w:rPr>
          <w:rFonts w:ascii="Times New Roman" w:hAnsi="Times New Roman" w:cs="Times New Roman"/>
          <w:color w:val="000000" w:themeColor="text1"/>
          <w:sz w:val="20"/>
          <w:szCs w:val="20"/>
          <w:shd w:val="clear" w:color="auto" w:fill="FFFFFF"/>
          <w:lang w:val="en-US"/>
        </w:rPr>
        <w:t xml:space="preserve">. </w:t>
      </w:r>
      <w:proofErr w:type="spellStart"/>
      <w:r w:rsidRPr="00B8527B">
        <w:rPr>
          <w:rFonts w:ascii="Times New Roman" w:hAnsi="Times New Roman" w:cs="Times New Roman"/>
          <w:color w:val="000000" w:themeColor="text1"/>
          <w:sz w:val="20"/>
          <w:szCs w:val="20"/>
          <w:shd w:val="clear" w:color="auto" w:fill="FFFFFF"/>
        </w:rPr>
        <w:t>Βλ</w:t>
      </w:r>
      <w:proofErr w:type="spellEnd"/>
      <w:r w:rsidRPr="00B8527B">
        <w:rPr>
          <w:rFonts w:ascii="Times New Roman" w:hAnsi="Times New Roman" w:cs="Times New Roman"/>
          <w:color w:val="000000" w:themeColor="text1"/>
          <w:sz w:val="20"/>
          <w:szCs w:val="20"/>
          <w:shd w:val="clear" w:color="auto" w:fill="FFFFFF"/>
          <w:lang w:val="en-US"/>
        </w:rPr>
        <w:t xml:space="preserve">. </w:t>
      </w:r>
      <w:r w:rsidRPr="00B8527B">
        <w:rPr>
          <w:rFonts w:ascii="Times New Roman" w:eastAsia="Times New Roman" w:hAnsi="Times New Roman" w:cs="Times New Roman"/>
          <w:color w:val="000000" w:themeColor="text1"/>
          <w:sz w:val="20"/>
          <w:szCs w:val="20"/>
          <w:lang w:val="en-US"/>
        </w:rPr>
        <w:t xml:space="preserve">V. Bruck, Alors </w:t>
      </w:r>
      <w:proofErr w:type="spellStart"/>
      <w:r w:rsidRPr="00B8527B">
        <w:rPr>
          <w:rFonts w:ascii="Times New Roman" w:eastAsia="Times New Roman" w:hAnsi="Times New Roman" w:cs="Times New Roman"/>
          <w:color w:val="000000" w:themeColor="text1"/>
          <w:sz w:val="20"/>
          <w:szCs w:val="20"/>
          <w:lang w:val="en-US"/>
        </w:rPr>
        <w:t>qu'une</w:t>
      </w:r>
      <w:proofErr w:type="spellEnd"/>
      <w:r w:rsidRPr="00B8527B">
        <w:rPr>
          <w:rFonts w:ascii="Times New Roman" w:eastAsia="Times New Roman" w:hAnsi="Times New Roman" w:cs="Times New Roman"/>
          <w:color w:val="000000" w:themeColor="text1"/>
          <w:sz w:val="20"/>
          <w:szCs w:val="20"/>
          <w:lang w:val="en-US"/>
        </w:rPr>
        <w:t xml:space="preserve"> fusion </w:t>
      </w:r>
      <w:proofErr w:type="spellStart"/>
      <w:r w:rsidRPr="00B8527B">
        <w:rPr>
          <w:rFonts w:ascii="Times New Roman" w:eastAsia="Times New Roman" w:hAnsi="Times New Roman" w:cs="Times New Roman"/>
          <w:color w:val="000000" w:themeColor="text1"/>
          <w:sz w:val="20"/>
          <w:szCs w:val="20"/>
          <w:lang w:val="en-US"/>
        </w:rPr>
        <w:t>d'autorités</w:t>
      </w:r>
      <w:proofErr w:type="spellEnd"/>
      <w:r w:rsidRPr="00B8527B">
        <w:rPr>
          <w:rFonts w:ascii="Times New Roman" w:eastAsia="Times New Roman" w:hAnsi="Times New Roman" w:cs="Times New Roman"/>
          <w:color w:val="000000" w:themeColor="text1"/>
          <w:sz w:val="20"/>
          <w:szCs w:val="20"/>
          <w:lang w:val="en-US"/>
        </w:rPr>
        <w:t xml:space="preserve"> de </w:t>
      </w:r>
      <w:proofErr w:type="spellStart"/>
      <w:r w:rsidRPr="00B8527B">
        <w:rPr>
          <w:rFonts w:ascii="Times New Roman" w:eastAsia="Times New Roman" w:hAnsi="Times New Roman" w:cs="Times New Roman"/>
          <w:color w:val="000000" w:themeColor="text1"/>
          <w:sz w:val="20"/>
          <w:szCs w:val="20"/>
          <w:lang w:val="en-US"/>
        </w:rPr>
        <w:t>régulation</w:t>
      </w:r>
      <w:proofErr w:type="spellEnd"/>
      <w:r w:rsidRPr="00B8527B">
        <w:rPr>
          <w:rFonts w:ascii="Times New Roman" w:eastAsia="Times New Roman" w:hAnsi="Times New Roman" w:cs="Times New Roman"/>
          <w:color w:val="000000" w:themeColor="text1"/>
          <w:sz w:val="20"/>
          <w:szCs w:val="20"/>
          <w:lang w:val="en-US"/>
        </w:rPr>
        <w:t xml:space="preserve"> </w:t>
      </w:r>
      <w:proofErr w:type="spellStart"/>
      <w:r w:rsidRPr="00B8527B">
        <w:rPr>
          <w:rFonts w:ascii="Times New Roman" w:eastAsia="Times New Roman" w:hAnsi="Times New Roman" w:cs="Times New Roman"/>
          <w:color w:val="000000" w:themeColor="text1"/>
          <w:sz w:val="20"/>
          <w:szCs w:val="20"/>
          <w:lang w:val="en-US"/>
        </w:rPr>
        <w:t>nationales</w:t>
      </w:r>
      <w:proofErr w:type="spellEnd"/>
      <w:r w:rsidRPr="00B8527B">
        <w:rPr>
          <w:rFonts w:ascii="Times New Roman" w:eastAsia="Times New Roman" w:hAnsi="Times New Roman" w:cs="Times New Roman"/>
          <w:color w:val="000000" w:themeColor="text1"/>
          <w:sz w:val="20"/>
          <w:szCs w:val="20"/>
          <w:lang w:val="en-US"/>
        </w:rPr>
        <w:t xml:space="preserve"> </w:t>
      </w:r>
      <w:proofErr w:type="spellStart"/>
      <w:r w:rsidRPr="00B8527B">
        <w:rPr>
          <w:rFonts w:ascii="Times New Roman" w:eastAsia="Times New Roman" w:hAnsi="Times New Roman" w:cs="Times New Roman"/>
          <w:color w:val="000000" w:themeColor="text1"/>
          <w:sz w:val="20"/>
          <w:szCs w:val="20"/>
          <w:lang w:val="en-US"/>
        </w:rPr>
        <w:t>n'est</w:t>
      </w:r>
      <w:proofErr w:type="spellEnd"/>
      <w:r w:rsidRPr="00B8527B">
        <w:rPr>
          <w:rFonts w:ascii="Times New Roman" w:eastAsia="Times New Roman" w:hAnsi="Times New Roman" w:cs="Times New Roman"/>
          <w:color w:val="000000" w:themeColor="text1"/>
          <w:sz w:val="20"/>
          <w:szCs w:val="20"/>
          <w:lang w:val="en-US"/>
        </w:rPr>
        <w:t xml:space="preserve"> </w:t>
      </w:r>
      <w:proofErr w:type="spellStart"/>
      <w:r w:rsidRPr="00B8527B">
        <w:rPr>
          <w:rFonts w:ascii="Times New Roman" w:eastAsia="Times New Roman" w:hAnsi="Times New Roman" w:cs="Times New Roman"/>
          <w:color w:val="000000" w:themeColor="text1"/>
          <w:sz w:val="20"/>
          <w:szCs w:val="20"/>
          <w:lang w:val="en-US"/>
        </w:rPr>
        <w:t>en</w:t>
      </w:r>
      <w:proofErr w:type="spellEnd"/>
      <w:r w:rsidRPr="00B8527B">
        <w:rPr>
          <w:rFonts w:ascii="Times New Roman" w:eastAsia="Times New Roman" w:hAnsi="Times New Roman" w:cs="Times New Roman"/>
          <w:color w:val="000000" w:themeColor="text1"/>
          <w:sz w:val="20"/>
          <w:szCs w:val="20"/>
          <w:lang w:val="en-US"/>
        </w:rPr>
        <w:t xml:space="preserve"> </w:t>
      </w:r>
      <w:proofErr w:type="spellStart"/>
      <w:r w:rsidRPr="00B8527B">
        <w:rPr>
          <w:rFonts w:ascii="Times New Roman" w:eastAsia="Times New Roman" w:hAnsi="Times New Roman" w:cs="Times New Roman"/>
          <w:color w:val="000000" w:themeColor="text1"/>
          <w:sz w:val="20"/>
          <w:szCs w:val="20"/>
          <w:lang w:val="en-US"/>
        </w:rPr>
        <w:t>principe</w:t>
      </w:r>
      <w:proofErr w:type="spellEnd"/>
      <w:r w:rsidRPr="00B8527B">
        <w:rPr>
          <w:rFonts w:ascii="Times New Roman" w:eastAsia="Times New Roman" w:hAnsi="Times New Roman" w:cs="Times New Roman"/>
          <w:color w:val="000000" w:themeColor="text1"/>
          <w:sz w:val="20"/>
          <w:szCs w:val="20"/>
          <w:lang w:val="en-US"/>
        </w:rPr>
        <w:t xml:space="preserve"> pas contraire au droit de </w:t>
      </w:r>
      <w:proofErr w:type="spellStart"/>
      <w:r w:rsidRPr="00B8527B">
        <w:rPr>
          <w:rFonts w:ascii="Times New Roman" w:eastAsia="Times New Roman" w:hAnsi="Times New Roman" w:cs="Times New Roman"/>
          <w:color w:val="000000" w:themeColor="text1"/>
          <w:sz w:val="20"/>
          <w:szCs w:val="20"/>
          <w:lang w:val="en-US"/>
        </w:rPr>
        <w:t>l'Union</w:t>
      </w:r>
      <w:proofErr w:type="spellEnd"/>
      <w:r w:rsidRPr="00B8527B">
        <w:rPr>
          <w:rFonts w:ascii="Times New Roman" w:eastAsia="Times New Roman" w:hAnsi="Times New Roman" w:cs="Times New Roman"/>
          <w:color w:val="000000" w:themeColor="text1"/>
          <w:sz w:val="20"/>
          <w:szCs w:val="20"/>
          <w:lang w:val="en-US"/>
        </w:rPr>
        <w:t xml:space="preserve">, le </w:t>
      </w:r>
      <w:proofErr w:type="spellStart"/>
      <w:r w:rsidRPr="00B8527B">
        <w:rPr>
          <w:rFonts w:ascii="Times New Roman" w:eastAsia="Times New Roman" w:hAnsi="Times New Roman" w:cs="Times New Roman"/>
          <w:color w:val="000000" w:themeColor="text1"/>
          <w:sz w:val="20"/>
          <w:szCs w:val="20"/>
          <w:lang w:val="en-US"/>
        </w:rPr>
        <w:t>congédiement</w:t>
      </w:r>
      <w:proofErr w:type="spellEnd"/>
      <w:r w:rsidRPr="00B8527B">
        <w:rPr>
          <w:rFonts w:ascii="Times New Roman" w:eastAsia="Times New Roman" w:hAnsi="Times New Roman" w:cs="Times New Roman"/>
          <w:color w:val="000000" w:themeColor="text1"/>
          <w:sz w:val="20"/>
          <w:szCs w:val="20"/>
          <w:lang w:val="en-US"/>
        </w:rPr>
        <w:t xml:space="preserve"> de </w:t>
      </w:r>
      <w:proofErr w:type="spellStart"/>
      <w:r w:rsidRPr="00B8527B">
        <w:rPr>
          <w:rFonts w:ascii="Times New Roman" w:eastAsia="Times New Roman" w:hAnsi="Times New Roman" w:cs="Times New Roman"/>
          <w:color w:val="000000" w:themeColor="text1"/>
          <w:sz w:val="20"/>
          <w:szCs w:val="20"/>
          <w:lang w:val="en-US"/>
        </w:rPr>
        <w:t>membres</w:t>
      </w:r>
      <w:proofErr w:type="spellEnd"/>
      <w:r w:rsidRPr="00B8527B">
        <w:rPr>
          <w:rFonts w:ascii="Times New Roman" w:eastAsia="Times New Roman" w:hAnsi="Times New Roman" w:cs="Times New Roman"/>
          <w:color w:val="000000" w:themeColor="text1"/>
          <w:sz w:val="20"/>
          <w:szCs w:val="20"/>
          <w:lang w:val="en-US"/>
        </w:rPr>
        <w:t xml:space="preserve"> du </w:t>
      </w:r>
      <w:proofErr w:type="spellStart"/>
      <w:r w:rsidRPr="00B8527B">
        <w:rPr>
          <w:rFonts w:ascii="Times New Roman" w:eastAsia="Times New Roman" w:hAnsi="Times New Roman" w:cs="Times New Roman"/>
          <w:color w:val="000000" w:themeColor="text1"/>
          <w:sz w:val="20"/>
          <w:szCs w:val="20"/>
          <w:lang w:val="en-US"/>
        </w:rPr>
        <w:t>collège</w:t>
      </w:r>
      <w:proofErr w:type="spellEnd"/>
      <w:r w:rsidRPr="00B8527B">
        <w:rPr>
          <w:rFonts w:ascii="Times New Roman" w:eastAsia="Times New Roman" w:hAnsi="Times New Roman" w:cs="Times New Roman"/>
          <w:color w:val="000000" w:themeColor="text1"/>
          <w:sz w:val="20"/>
          <w:szCs w:val="20"/>
          <w:lang w:val="en-US"/>
        </w:rPr>
        <w:t xml:space="preserve"> </w:t>
      </w:r>
      <w:proofErr w:type="spellStart"/>
      <w:r w:rsidRPr="00B8527B">
        <w:rPr>
          <w:rFonts w:ascii="Times New Roman" w:eastAsia="Times New Roman" w:hAnsi="Times New Roman" w:cs="Times New Roman"/>
          <w:color w:val="000000" w:themeColor="text1"/>
          <w:sz w:val="20"/>
          <w:szCs w:val="20"/>
          <w:lang w:val="en-US"/>
        </w:rPr>
        <w:t>dirigeant</w:t>
      </w:r>
      <w:proofErr w:type="spellEnd"/>
      <w:r w:rsidRPr="00B8527B">
        <w:rPr>
          <w:rFonts w:ascii="Times New Roman" w:eastAsia="Times New Roman" w:hAnsi="Times New Roman" w:cs="Times New Roman"/>
          <w:color w:val="000000" w:themeColor="text1"/>
          <w:sz w:val="20"/>
          <w:szCs w:val="20"/>
          <w:lang w:val="en-US"/>
        </w:rPr>
        <w:t xml:space="preserve"> </w:t>
      </w:r>
      <w:proofErr w:type="spellStart"/>
      <w:r w:rsidRPr="00B8527B">
        <w:rPr>
          <w:rFonts w:ascii="Times New Roman" w:eastAsia="Times New Roman" w:hAnsi="Times New Roman" w:cs="Times New Roman"/>
          <w:color w:val="000000" w:themeColor="text1"/>
          <w:sz w:val="20"/>
          <w:szCs w:val="20"/>
          <w:lang w:val="en-US"/>
        </w:rPr>
        <w:t>l'autorité</w:t>
      </w:r>
      <w:proofErr w:type="spellEnd"/>
      <w:r w:rsidRPr="00B8527B">
        <w:rPr>
          <w:rFonts w:ascii="Times New Roman" w:eastAsia="Times New Roman" w:hAnsi="Times New Roman" w:cs="Times New Roman"/>
          <w:color w:val="000000" w:themeColor="text1"/>
          <w:sz w:val="20"/>
          <w:szCs w:val="20"/>
          <w:lang w:val="en-US"/>
        </w:rPr>
        <w:t xml:space="preserve"> </w:t>
      </w:r>
      <w:proofErr w:type="spellStart"/>
      <w:r w:rsidRPr="00B8527B">
        <w:rPr>
          <w:rFonts w:ascii="Times New Roman" w:eastAsia="Times New Roman" w:hAnsi="Times New Roman" w:cs="Times New Roman"/>
          <w:color w:val="000000" w:themeColor="text1"/>
          <w:sz w:val="20"/>
          <w:szCs w:val="20"/>
          <w:lang w:val="en-US"/>
        </w:rPr>
        <w:t>fusionnée</w:t>
      </w:r>
      <w:proofErr w:type="spellEnd"/>
      <w:r w:rsidRPr="00B8527B">
        <w:rPr>
          <w:rFonts w:ascii="Times New Roman" w:eastAsia="Times New Roman" w:hAnsi="Times New Roman" w:cs="Times New Roman"/>
          <w:color w:val="000000" w:themeColor="text1"/>
          <w:sz w:val="20"/>
          <w:szCs w:val="20"/>
          <w:lang w:val="en-US"/>
        </w:rPr>
        <w:t xml:space="preserve"> </w:t>
      </w:r>
      <w:proofErr w:type="spellStart"/>
      <w:r w:rsidRPr="00B8527B">
        <w:rPr>
          <w:rFonts w:ascii="Times New Roman" w:eastAsia="Times New Roman" w:hAnsi="Times New Roman" w:cs="Times New Roman"/>
          <w:color w:val="000000" w:themeColor="text1"/>
          <w:sz w:val="20"/>
          <w:szCs w:val="20"/>
          <w:lang w:val="en-US"/>
        </w:rPr>
        <w:t>viole</w:t>
      </w:r>
      <w:proofErr w:type="spellEnd"/>
      <w:r w:rsidRPr="00B8527B">
        <w:rPr>
          <w:rFonts w:ascii="Times New Roman" w:eastAsia="Times New Roman" w:hAnsi="Times New Roman" w:cs="Times New Roman"/>
          <w:color w:val="000000" w:themeColor="text1"/>
          <w:sz w:val="20"/>
          <w:szCs w:val="20"/>
          <w:lang w:val="en-US"/>
        </w:rPr>
        <w:t xml:space="preserve"> le droit de </w:t>
      </w:r>
      <w:proofErr w:type="spellStart"/>
      <w:r w:rsidRPr="00B8527B">
        <w:rPr>
          <w:rFonts w:ascii="Times New Roman" w:eastAsia="Times New Roman" w:hAnsi="Times New Roman" w:cs="Times New Roman"/>
          <w:color w:val="000000" w:themeColor="text1"/>
          <w:sz w:val="20"/>
          <w:szCs w:val="20"/>
          <w:lang w:val="en-US"/>
        </w:rPr>
        <w:t>l'Union</w:t>
      </w:r>
      <w:proofErr w:type="spellEnd"/>
      <w:r w:rsidRPr="00B8527B">
        <w:rPr>
          <w:rFonts w:ascii="Times New Roman" w:eastAsia="Times New Roman" w:hAnsi="Times New Roman" w:cs="Times New Roman"/>
          <w:color w:val="000000" w:themeColor="text1"/>
          <w:sz w:val="20"/>
          <w:szCs w:val="20"/>
          <w:lang w:val="en-US"/>
        </w:rPr>
        <w:t xml:space="preserve">, à </w:t>
      </w:r>
      <w:proofErr w:type="spellStart"/>
      <w:r w:rsidRPr="00B8527B">
        <w:rPr>
          <w:rFonts w:ascii="Times New Roman" w:eastAsia="Times New Roman" w:hAnsi="Times New Roman" w:cs="Times New Roman"/>
          <w:color w:val="000000" w:themeColor="text1"/>
          <w:sz w:val="20"/>
          <w:szCs w:val="20"/>
          <w:lang w:val="en-US"/>
        </w:rPr>
        <w:t>moins</w:t>
      </w:r>
      <w:proofErr w:type="spellEnd"/>
      <w:r w:rsidRPr="00B8527B">
        <w:rPr>
          <w:rFonts w:ascii="Times New Roman" w:eastAsia="Times New Roman" w:hAnsi="Times New Roman" w:cs="Times New Roman"/>
          <w:color w:val="000000" w:themeColor="text1"/>
          <w:sz w:val="20"/>
          <w:szCs w:val="20"/>
          <w:lang w:val="en-US"/>
        </w:rPr>
        <w:t xml:space="preserve"> que des </w:t>
      </w:r>
      <w:proofErr w:type="spellStart"/>
      <w:r w:rsidRPr="00B8527B">
        <w:rPr>
          <w:rFonts w:ascii="Times New Roman" w:eastAsia="Times New Roman" w:hAnsi="Times New Roman" w:cs="Times New Roman"/>
          <w:color w:val="000000" w:themeColor="text1"/>
          <w:sz w:val="20"/>
          <w:szCs w:val="20"/>
          <w:lang w:val="en-US"/>
        </w:rPr>
        <w:t>règles</w:t>
      </w:r>
      <w:proofErr w:type="spellEnd"/>
      <w:r w:rsidRPr="00B8527B">
        <w:rPr>
          <w:rFonts w:ascii="Times New Roman" w:eastAsia="Times New Roman" w:hAnsi="Times New Roman" w:cs="Times New Roman"/>
          <w:color w:val="000000" w:themeColor="text1"/>
          <w:sz w:val="20"/>
          <w:szCs w:val="20"/>
          <w:lang w:val="en-US"/>
        </w:rPr>
        <w:t xml:space="preserve"> de </w:t>
      </w:r>
      <w:proofErr w:type="spellStart"/>
      <w:r w:rsidRPr="00B8527B">
        <w:rPr>
          <w:rFonts w:ascii="Times New Roman" w:eastAsia="Times New Roman" w:hAnsi="Times New Roman" w:cs="Times New Roman"/>
          <w:color w:val="000000" w:themeColor="text1"/>
          <w:sz w:val="20"/>
          <w:szCs w:val="20"/>
          <w:lang w:val="en-US"/>
        </w:rPr>
        <w:t>congédiement</w:t>
      </w:r>
      <w:proofErr w:type="spellEnd"/>
      <w:r w:rsidRPr="00B8527B">
        <w:rPr>
          <w:rFonts w:ascii="Times New Roman" w:eastAsia="Times New Roman" w:hAnsi="Times New Roman" w:cs="Times New Roman"/>
          <w:color w:val="000000" w:themeColor="text1"/>
          <w:sz w:val="20"/>
          <w:szCs w:val="20"/>
          <w:lang w:val="en-US"/>
        </w:rPr>
        <w:t xml:space="preserve"> </w:t>
      </w:r>
      <w:proofErr w:type="spellStart"/>
      <w:r w:rsidRPr="00B8527B">
        <w:rPr>
          <w:rFonts w:ascii="Times New Roman" w:eastAsia="Times New Roman" w:hAnsi="Times New Roman" w:cs="Times New Roman"/>
          <w:color w:val="000000" w:themeColor="text1"/>
          <w:sz w:val="20"/>
          <w:szCs w:val="20"/>
          <w:lang w:val="en-US"/>
        </w:rPr>
        <w:t>soient</w:t>
      </w:r>
      <w:proofErr w:type="spellEnd"/>
      <w:r w:rsidRPr="00B8527B">
        <w:rPr>
          <w:rFonts w:ascii="Times New Roman" w:eastAsia="Times New Roman" w:hAnsi="Times New Roman" w:cs="Times New Roman"/>
          <w:color w:val="000000" w:themeColor="text1"/>
          <w:sz w:val="20"/>
          <w:szCs w:val="20"/>
          <w:lang w:val="en-US"/>
        </w:rPr>
        <w:t xml:space="preserve"> </w:t>
      </w:r>
      <w:proofErr w:type="spellStart"/>
      <w:r w:rsidRPr="00B8527B">
        <w:rPr>
          <w:rFonts w:ascii="Times New Roman" w:eastAsia="Times New Roman" w:hAnsi="Times New Roman" w:cs="Times New Roman"/>
          <w:color w:val="000000" w:themeColor="text1"/>
          <w:sz w:val="20"/>
          <w:szCs w:val="20"/>
          <w:lang w:val="en-US"/>
        </w:rPr>
        <w:t>préalablement</w:t>
      </w:r>
      <w:proofErr w:type="spellEnd"/>
      <w:r w:rsidRPr="00B8527B">
        <w:rPr>
          <w:rFonts w:ascii="Times New Roman" w:eastAsia="Times New Roman" w:hAnsi="Times New Roman" w:cs="Times New Roman"/>
          <w:color w:val="000000" w:themeColor="text1"/>
          <w:sz w:val="20"/>
          <w:szCs w:val="20"/>
          <w:lang w:val="en-US"/>
        </w:rPr>
        <w:t xml:space="preserve"> </w:t>
      </w:r>
      <w:proofErr w:type="spellStart"/>
      <w:r w:rsidRPr="00B8527B">
        <w:rPr>
          <w:rFonts w:ascii="Times New Roman" w:eastAsia="Times New Roman" w:hAnsi="Times New Roman" w:cs="Times New Roman"/>
          <w:color w:val="000000" w:themeColor="text1"/>
          <w:sz w:val="20"/>
          <w:szCs w:val="20"/>
          <w:lang w:val="en-US"/>
        </w:rPr>
        <w:t>établies</w:t>
      </w:r>
      <w:proofErr w:type="spellEnd"/>
      <w:r w:rsidRPr="00B8527B">
        <w:rPr>
          <w:rFonts w:ascii="Times New Roman" w:eastAsia="Times New Roman" w:hAnsi="Times New Roman" w:cs="Times New Roman"/>
          <w:color w:val="000000" w:themeColor="text1"/>
          <w:sz w:val="20"/>
          <w:szCs w:val="20"/>
          <w:lang w:val="en-US"/>
        </w:rPr>
        <w:t xml:space="preserve"> </w:t>
      </w:r>
      <w:proofErr w:type="spellStart"/>
      <w:r w:rsidRPr="00B8527B">
        <w:rPr>
          <w:rFonts w:ascii="Times New Roman" w:eastAsia="Times New Roman" w:hAnsi="Times New Roman" w:cs="Times New Roman"/>
          <w:color w:val="000000" w:themeColor="text1"/>
          <w:sz w:val="20"/>
          <w:szCs w:val="20"/>
          <w:lang w:val="en-US"/>
        </w:rPr>
        <w:t>afin</w:t>
      </w:r>
      <w:proofErr w:type="spellEnd"/>
      <w:r w:rsidRPr="00B8527B">
        <w:rPr>
          <w:rFonts w:ascii="Times New Roman" w:eastAsia="Times New Roman" w:hAnsi="Times New Roman" w:cs="Times New Roman"/>
          <w:color w:val="000000" w:themeColor="text1"/>
          <w:sz w:val="20"/>
          <w:szCs w:val="20"/>
          <w:lang w:val="en-US"/>
        </w:rPr>
        <w:t xml:space="preserve"> de </w:t>
      </w:r>
      <w:proofErr w:type="spellStart"/>
      <w:r w:rsidRPr="00B8527B">
        <w:rPr>
          <w:rFonts w:ascii="Times New Roman" w:eastAsia="Times New Roman" w:hAnsi="Times New Roman" w:cs="Times New Roman"/>
          <w:color w:val="000000" w:themeColor="text1"/>
          <w:sz w:val="20"/>
          <w:szCs w:val="20"/>
          <w:lang w:val="en-US"/>
        </w:rPr>
        <w:t>protéger</w:t>
      </w:r>
      <w:proofErr w:type="spellEnd"/>
      <w:r w:rsidRPr="00B8527B">
        <w:rPr>
          <w:rFonts w:ascii="Times New Roman" w:eastAsia="Times New Roman" w:hAnsi="Times New Roman" w:cs="Times New Roman"/>
          <w:color w:val="000000" w:themeColor="text1"/>
          <w:sz w:val="20"/>
          <w:szCs w:val="20"/>
          <w:lang w:val="en-US"/>
        </w:rPr>
        <w:t xml:space="preserve"> </w:t>
      </w:r>
      <w:proofErr w:type="spellStart"/>
      <w:r w:rsidRPr="00B8527B">
        <w:rPr>
          <w:rFonts w:ascii="Times New Roman" w:eastAsia="Times New Roman" w:hAnsi="Times New Roman" w:cs="Times New Roman"/>
          <w:color w:val="000000" w:themeColor="text1"/>
          <w:sz w:val="20"/>
          <w:szCs w:val="20"/>
          <w:lang w:val="en-US"/>
        </w:rPr>
        <w:t>l'indépendance</w:t>
      </w:r>
      <w:proofErr w:type="spellEnd"/>
      <w:r w:rsidRPr="00B8527B">
        <w:rPr>
          <w:rFonts w:ascii="Times New Roman" w:eastAsia="Times New Roman" w:hAnsi="Times New Roman" w:cs="Times New Roman"/>
          <w:color w:val="000000" w:themeColor="text1"/>
          <w:sz w:val="20"/>
          <w:szCs w:val="20"/>
          <w:lang w:val="en-US"/>
        </w:rPr>
        <w:t xml:space="preserve"> et </w:t>
      </w:r>
      <w:proofErr w:type="spellStart"/>
      <w:r w:rsidRPr="00B8527B">
        <w:rPr>
          <w:rFonts w:ascii="Times New Roman" w:eastAsia="Times New Roman" w:hAnsi="Times New Roman" w:cs="Times New Roman"/>
          <w:color w:val="000000" w:themeColor="text1"/>
          <w:sz w:val="20"/>
          <w:szCs w:val="20"/>
          <w:lang w:val="en-US"/>
        </w:rPr>
        <w:t>l'impartialité</w:t>
      </w:r>
      <w:proofErr w:type="spellEnd"/>
      <w:r w:rsidRPr="00B8527B">
        <w:rPr>
          <w:rFonts w:ascii="Times New Roman" w:eastAsia="Times New Roman" w:hAnsi="Times New Roman" w:cs="Times New Roman"/>
          <w:color w:val="000000" w:themeColor="text1"/>
          <w:sz w:val="20"/>
          <w:szCs w:val="20"/>
          <w:lang w:val="en-US"/>
        </w:rPr>
        <w:t xml:space="preserve"> des </w:t>
      </w:r>
      <w:proofErr w:type="spellStart"/>
      <w:r w:rsidRPr="00B8527B">
        <w:rPr>
          <w:rFonts w:ascii="Times New Roman" w:eastAsia="Times New Roman" w:hAnsi="Times New Roman" w:cs="Times New Roman"/>
          <w:color w:val="000000" w:themeColor="text1"/>
          <w:sz w:val="20"/>
          <w:szCs w:val="20"/>
          <w:lang w:val="en-US"/>
        </w:rPr>
        <w:t>autorités</w:t>
      </w:r>
      <w:proofErr w:type="spellEnd"/>
      <w:r w:rsidRPr="00B8527B">
        <w:rPr>
          <w:rFonts w:ascii="Times New Roman" w:eastAsia="Times New Roman" w:hAnsi="Times New Roman" w:cs="Times New Roman"/>
          <w:color w:val="000000" w:themeColor="text1"/>
          <w:sz w:val="20"/>
          <w:szCs w:val="20"/>
          <w:lang w:val="en-US"/>
        </w:rPr>
        <w:t xml:space="preserve"> de </w:t>
      </w:r>
      <w:proofErr w:type="spellStart"/>
      <w:r w:rsidRPr="00B8527B">
        <w:rPr>
          <w:rFonts w:ascii="Times New Roman" w:eastAsia="Times New Roman" w:hAnsi="Times New Roman" w:cs="Times New Roman"/>
          <w:color w:val="000000" w:themeColor="text1"/>
          <w:sz w:val="20"/>
          <w:szCs w:val="20"/>
          <w:lang w:val="en-US"/>
        </w:rPr>
        <w:t>régulation</w:t>
      </w:r>
      <w:proofErr w:type="spellEnd"/>
      <w:r w:rsidRPr="00B8527B">
        <w:rPr>
          <w:rFonts w:ascii="Times New Roman" w:eastAsia="Times New Roman" w:hAnsi="Times New Roman" w:cs="Times New Roman"/>
          <w:color w:val="000000" w:themeColor="text1"/>
          <w:sz w:val="20"/>
          <w:szCs w:val="20"/>
          <w:lang w:val="en-US"/>
        </w:rPr>
        <w:t xml:space="preserve">, Europe 2016 </w:t>
      </w:r>
      <w:proofErr w:type="spellStart"/>
      <w:r w:rsidRPr="00B8527B">
        <w:rPr>
          <w:rFonts w:ascii="Times New Roman" w:eastAsia="Times New Roman" w:hAnsi="Times New Roman" w:cs="Times New Roman"/>
          <w:color w:val="000000" w:themeColor="text1"/>
          <w:sz w:val="20"/>
          <w:szCs w:val="20"/>
          <w:lang w:val="en-US"/>
        </w:rPr>
        <w:t>Décembre</w:t>
      </w:r>
      <w:proofErr w:type="spellEnd"/>
      <w:r w:rsidRPr="00B8527B">
        <w:rPr>
          <w:rFonts w:ascii="Times New Roman" w:eastAsia="Times New Roman" w:hAnsi="Times New Roman" w:cs="Times New Roman"/>
          <w:color w:val="000000" w:themeColor="text1"/>
          <w:sz w:val="20"/>
          <w:szCs w:val="20"/>
          <w:lang w:val="en-US"/>
        </w:rPr>
        <w:t xml:space="preserve"> Comm. nº 12</w:t>
      </w:r>
      <w:r w:rsidR="001E1413" w:rsidRPr="00B8527B">
        <w:rPr>
          <w:rFonts w:ascii="Times New Roman" w:eastAsia="Times New Roman" w:hAnsi="Times New Roman" w:cs="Times New Roman"/>
          <w:color w:val="000000" w:themeColor="text1"/>
          <w:sz w:val="20"/>
          <w:szCs w:val="20"/>
          <w:lang w:val="en-US"/>
        </w:rPr>
        <w:t>,</w:t>
      </w:r>
      <w:r w:rsidRPr="00B8527B">
        <w:rPr>
          <w:rFonts w:ascii="Times New Roman" w:eastAsia="Times New Roman" w:hAnsi="Times New Roman" w:cs="Times New Roman"/>
          <w:color w:val="000000" w:themeColor="text1"/>
          <w:sz w:val="20"/>
          <w:szCs w:val="20"/>
          <w:lang w:val="en-US"/>
        </w:rPr>
        <w:t xml:space="preserve"> </w:t>
      </w:r>
      <w:proofErr w:type="spellStart"/>
      <w:r w:rsidR="001E1413" w:rsidRPr="00B8527B">
        <w:rPr>
          <w:rFonts w:ascii="Times New Roman" w:eastAsia="Times New Roman" w:hAnsi="Times New Roman" w:cs="Times New Roman"/>
          <w:color w:val="000000" w:themeColor="text1"/>
          <w:sz w:val="20"/>
          <w:szCs w:val="20"/>
        </w:rPr>
        <w:t>σελ</w:t>
      </w:r>
      <w:proofErr w:type="spellEnd"/>
      <w:r w:rsidRPr="00B8527B">
        <w:rPr>
          <w:rFonts w:ascii="Times New Roman" w:eastAsia="Times New Roman" w:hAnsi="Times New Roman" w:cs="Times New Roman"/>
          <w:color w:val="000000" w:themeColor="text1"/>
          <w:sz w:val="20"/>
          <w:szCs w:val="20"/>
          <w:lang w:val="en-US"/>
        </w:rPr>
        <w:t>.33-34</w:t>
      </w:r>
      <w:r w:rsidR="001E1413" w:rsidRPr="00B8527B">
        <w:rPr>
          <w:rFonts w:ascii="Times New Roman" w:eastAsia="Times New Roman" w:hAnsi="Times New Roman" w:cs="Times New Roman"/>
          <w:color w:val="000000" w:themeColor="text1"/>
          <w:sz w:val="20"/>
          <w:szCs w:val="20"/>
          <w:lang w:val="en-US"/>
        </w:rPr>
        <w:t>.</w:t>
      </w:r>
    </w:p>
    <w:p w14:paraId="2A02D729" w14:textId="5419BADB" w:rsidR="00847F25" w:rsidRPr="00B8527B" w:rsidRDefault="00847F25" w:rsidP="00B8527B">
      <w:pPr>
        <w:pStyle w:val="a5"/>
        <w:spacing w:line="276" w:lineRule="auto"/>
        <w:jc w:val="both"/>
        <w:rPr>
          <w:rFonts w:ascii="Times New Roman" w:hAnsi="Times New Roman" w:cs="Times New Roman"/>
          <w:color w:val="000000" w:themeColor="text1"/>
          <w:lang w:val="en-US"/>
        </w:rPr>
      </w:pPr>
    </w:p>
  </w:footnote>
  <w:footnote w:id="8">
    <w:p w14:paraId="38759FEB" w14:textId="4CC09BB4" w:rsidR="002950DC" w:rsidRPr="00B8527B" w:rsidRDefault="002950DC" w:rsidP="00B8527B">
      <w:pPr>
        <w:pStyle w:val="a5"/>
        <w:spacing w:line="276" w:lineRule="auto"/>
        <w:jc w:val="both"/>
        <w:rPr>
          <w:rFonts w:ascii="Times New Roman" w:hAnsi="Times New Roman" w:cs="Times New Roman"/>
          <w:color w:val="000000" w:themeColor="text1"/>
        </w:rPr>
      </w:pPr>
      <w:r w:rsidRPr="00B8527B">
        <w:rPr>
          <w:rStyle w:val="a6"/>
          <w:rFonts w:ascii="Times New Roman" w:hAnsi="Times New Roman" w:cs="Times New Roman"/>
          <w:color w:val="000000" w:themeColor="text1"/>
        </w:rPr>
        <w:footnoteRef/>
      </w:r>
      <w:r w:rsidRPr="00B8527B">
        <w:rPr>
          <w:rFonts w:ascii="Times New Roman" w:hAnsi="Times New Roman" w:cs="Times New Roman"/>
          <w:color w:val="000000" w:themeColor="text1"/>
        </w:rPr>
        <w:t xml:space="preserve"> </w:t>
      </w:r>
      <w:r w:rsidRPr="00B8527B">
        <w:rPr>
          <w:rStyle w:val="a7"/>
          <w:rFonts w:ascii="Times New Roman" w:hAnsi="Times New Roman" w:cs="Times New Roman"/>
          <w:color w:val="000000" w:themeColor="text1"/>
          <w:shd w:val="clear" w:color="auto" w:fill="FFFFFF"/>
        </w:rPr>
        <w:t xml:space="preserve">ΕΕ L 158 της 14.6.2019, σελ. 125–199. </w:t>
      </w:r>
    </w:p>
  </w:footnote>
  <w:footnote w:id="9">
    <w:p w14:paraId="1F5C9228" w14:textId="20063BFB" w:rsidR="002950DC" w:rsidRPr="00B8527B" w:rsidRDefault="002950DC" w:rsidP="00B8527B">
      <w:pPr>
        <w:pStyle w:val="a5"/>
        <w:spacing w:line="276" w:lineRule="auto"/>
        <w:jc w:val="both"/>
        <w:rPr>
          <w:rFonts w:ascii="Times New Roman" w:hAnsi="Times New Roman" w:cs="Times New Roman"/>
          <w:color w:val="000000" w:themeColor="text1"/>
        </w:rPr>
      </w:pPr>
      <w:r w:rsidRPr="00B8527B">
        <w:rPr>
          <w:rStyle w:val="a6"/>
          <w:rFonts w:ascii="Times New Roman" w:hAnsi="Times New Roman" w:cs="Times New Roman"/>
          <w:color w:val="000000" w:themeColor="text1"/>
        </w:rPr>
        <w:footnoteRef/>
      </w:r>
      <w:r w:rsidRPr="00B8527B">
        <w:rPr>
          <w:rFonts w:ascii="Times New Roman" w:hAnsi="Times New Roman" w:cs="Times New Roman"/>
          <w:color w:val="000000" w:themeColor="text1"/>
        </w:rPr>
        <w:t xml:space="preserve"> </w:t>
      </w:r>
      <w:r w:rsidRPr="00B8527B">
        <w:rPr>
          <w:rStyle w:val="a7"/>
          <w:rFonts w:ascii="Times New Roman" w:hAnsi="Times New Roman" w:cs="Times New Roman"/>
          <w:color w:val="000000" w:themeColor="text1"/>
          <w:shd w:val="clear" w:color="auto" w:fill="FFFFFF"/>
        </w:rPr>
        <w:t>ΕΕ L 315 της 14.11.2012, σελ. 1–56.</w:t>
      </w:r>
    </w:p>
  </w:footnote>
  <w:footnote w:id="10">
    <w:p w14:paraId="7B8DEE5A" w14:textId="1B8F16EF" w:rsidR="002950DC" w:rsidRPr="00B8527B" w:rsidRDefault="002950DC" w:rsidP="00B8527B">
      <w:pPr>
        <w:pStyle w:val="title-bold"/>
        <w:shd w:val="clear" w:color="auto" w:fill="FFFFFF"/>
        <w:spacing w:before="0" w:beforeAutospacing="0" w:after="75" w:afterAutospacing="0" w:line="276" w:lineRule="auto"/>
        <w:jc w:val="both"/>
        <w:rPr>
          <w:color w:val="000000" w:themeColor="text1"/>
          <w:sz w:val="20"/>
          <w:szCs w:val="20"/>
        </w:rPr>
      </w:pPr>
      <w:r w:rsidRPr="00B8527B">
        <w:rPr>
          <w:rStyle w:val="a6"/>
          <w:color w:val="000000" w:themeColor="text1"/>
          <w:sz w:val="20"/>
          <w:szCs w:val="20"/>
        </w:rPr>
        <w:footnoteRef/>
      </w:r>
      <w:r w:rsidRPr="00B8527B">
        <w:rPr>
          <w:color w:val="000000" w:themeColor="text1"/>
          <w:sz w:val="20"/>
          <w:szCs w:val="20"/>
        </w:rPr>
        <w:t xml:space="preserve"> </w:t>
      </w:r>
      <w:r w:rsidRPr="00B8527B">
        <w:rPr>
          <w:color w:val="000000" w:themeColor="text1"/>
          <w:sz w:val="20"/>
          <w:szCs w:val="20"/>
        </w:rPr>
        <w:t xml:space="preserve">Οδηγία 2009/72/ΕΚ του Ευρωπαϊκού Κοινοβουλίου και του Συμβουλίου, της 13ης Ιουλίου 2009, σχετικά με τους κοινούς κανόνες για την εσωτερική αγορά ηλεκτρικής ενεργείας και για την κατάργηση της οδηγίας 2003/54/ΕΚ, </w:t>
      </w:r>
      <w:r w:rsidRPr="00B8527B">
        <w:rPr>
          <w:rStyle w:val="a7"/>
          <w:color w:val="000000" w:themeColor="text1"/>
          <w:sz w:val="20"/>
          <w:szCs w:val="20"/>
        </w:rPr>
        <w:t xml:space="preserve">ΕΕ L 211 της 14.8.2009, σελ. 55–93. </w:t>
      </w:r>
    </w:p>
  </w:footnote>
  <w:footnote w:id="11">
    <w:p w14:paraId="3927DB50" w14:textId="7C1730D9" w:rsidR="002950DC" w:rsidRPr="00B8527B" w:rsidRDefault="002950DC" w:rsidP="00B8527B">
      <w:pPr>
        <w:pStyle w:val="a5"/>
        <w:spacing w:line="276" w:lineRule="auto"/>
        <w:jc w:val="both"/>
        <w:rPr>
          <w:rFonts w:ascii="Times New Roman" w:hAnsi="Times New Roman" w:cs="Times New Roman"/>
          <w:color w:val="000000" w:themeColor="text1"/>
        </w:rPr>
      </w:pPr>
      <w:r w:rsidRPr="00B8527B">
        <w:rPr>
          <w:rStyle w:val="a6"/>
          <w:rFonts w:ascii="Times New Roman" w:hAnsi="Times New Roman" w:cs="Times New Roman"/>
          <w:color w:val="000000" w:themeColor="text1"/>
        </w:rPr>
        <w:footnoteRef/>
      </w:r>
      <w:r w:rsidRPr="00B8527B">
        <w:rPr>
          <w:rFonts w:ascii="Times New Roman" w:hAnsi="Times New Roman" w:cs="Times New Roman"/>
          <w:color w:val="000000" w:themeColor="text1"/>
        </w:rPr>
        <w:t xml:space="preserve"> </w:t>
      </w:r>
      <w:r w:rsidRPr="00B8527B">
        <w:rPr>
          <w:rFonts w:ascii="Times New Roman" w:hAnsi="Times New Roman" w:cs="Times New Roman"/>
          <w:color w:val="000000" w:themeColor="text1"/>
        </w:rPr>
        <w:t>Συλλογή 2010, σ.</w:t>
      </w:r>
      <w:r w:rsidRPr="00B8527B">
        <w:rPr>
          <w:rFonts w:ascii="Times New Roman" w:hAnsi="Times New Roman" w:cs="Times New Roman"/>
          <w:color w:val="000000" w:themeColor="text1"/>
          <w:lang w:val="en-US"/>
        </w:rPr>
        <w:t>I</w:t>
      </w:r>
      <w:r w:rsidRPr="00B8527B">
        <w:rPr>
          <w:rFonts w:ascii="Times New Roman" w:hAnsi="Times New Roman" w:cs="Times New Roman"/>
          <w:color w:val="000000" w:themeColor="text1"/>
        </w:rPr>
        <w:t xml:space="preserve">-1885, </w:t>
      </w:r>
      <w:r w:rsidRPr="00B8527B">
        <w:rPr>
          <w:rFonts w:ascii="Times New Roman" w:hAnsi="Times New Roman" w:cs="Times New Roman"/>
          <w:color w:val="000000" w:themeColor="text1"/>
          <w:shd w:val="clear" w:color="auto" w:fill="FFFFFF"/>
        </w:rPr>
        <w:t xml:space="preserve">ECLI:EU:C:2010:125. </w:t>
      </w:r>
      <w:r w:rsidR="00B57273" w:rsidRPr="00B8527B">
        <w:rPr>
          <w:rFonts w:ascii="Times New Roman" w:hAnsi="Times New Roman" w:cs="Times New Roman"/>
          <w:color w:val="000000" w:themeColor="text1"/>
          <w:shd w:val="clear" w:color="auto" w:fill="FFFFFF"/>
        </w:rPr>
        <w:t xml:space="preserve">Βλ. ενδεικτικά και το σχόλιο του Ε.-Μ. </w:t>
      </w:r>
      <w:proofErr w:type="spellStart"/>
      <w:r w:rsidR="00B57273" w:rsidRPr="00B8527B">
        <w:rPr>
          <w:rFonts w:ascii="Times New Roman" w:hAnsi="Times New Roman" w:cs="Times New Roman"/>
          <w:color w:val="000000" w:themeColor="text1"/>
          <w:shd w:val="clear" w:color="auto" w:fill="FFFFFF"/>
        </w:rPr>
        <w:t>Frenzel</w:t>
      </w:r>
      <w:proofErr w:type="spellEnd"/>
      <w:r w:rsidR="00B57273" w:rsidRPr="00B8527B">
        <w:rPr>
          <w:rFonts w:ascii="Times New Roman" w:hAnsi="Times New Roman" w:cs="Times New Roman"/>
          <w:color w:val="000000" w:themeColor="text1"/>
          <w:shd w:val="clear" w:color="auto" w:fill="FFFFFF"/>
        </w:rPr>
        <w:t>, "</w:t>
      </w:r>
      <w:proofErr w:type="spellStart"/>
      <w:r w:rsidR="00B57273" w:rsidRPr="00B8527B">
        <w:rPr>
          <w:rFonts w:ascii="Times New Roman" w:hAnsi="Times New Roman" w:cs="Times New Roman"/>
          <w:color w:val="000000" w:themeColor="text1"/>
          <w:shd w:val="clear" w:color="auto" w:fill="FFFFFF"/>
        </w:rPr>
        <w:t>Völlige</w:t>
      </w:r>
      <w:proofErr w:type="spellEnd"/>
      <w:r w:rsidR="00B57273" w:rsidRPr="00B8527B">
        <w:rPr>
          <w:rFonts w:ascii="Times New Roman" w:hAnsi="Times New Roman" w:cs="Times New Roman"/>
          <w:color w:val="000000" w:themeColor="text1"/>
          <w:shd w:val="clear" w:color="auto" w:fill="FFFFFF"/>
        </w:rPr>
        <w:t xml:space="preserve"> </w:t>
      </w:r>
      <w:proofErr w:type="spellStart"/>
      <w:r w:rsidR="00B57273" w:rsidRPr="00B8527B">
        <w:rPr>
          <w:rFonts w:ascii="Times New Roman" w:hAnsi="Times New Roman" w:cs="Times New Roman"/>
          <w:color w:val="000000" w:themeColor="text1"/>
          <w:shd w:val="clear" w:color="auto" w:fill="FFFFFF"/>
        </w:rPr>
        <w:t>Unabhängigkeit</w:t>
      </w:r>
      <w:proofErr w:type="spellEnd"/>
      <w:r w:rsidR="00B57273" w:rsidRPr="00B8527B">
        <w:rPr>
          <w:rFonts w:ascii="Times New Roman" w:hAnsi="Times New Roman" w:cs="Times New Roman"/>
          <w:color w:val="000000" w:themeColor="text1"/>
          <w:shd w:val="clear" w:color="auto" w:fill="FFFFFF"/>
        </w:rPr>
        <w:t xml:space="preserve">" </w:t>
      </w:r>
      <w:proofErr w:type="spellStart"/>
      <w:r w:rsidR="00B57273" w:rsidRPr="00B8527B">
        <w:rPr>
          <w:rFonts w:ascii="Times New Roman" w:hAnsi="Times New Roman" w:cs="Times New Roman"/>
          <w:color w:val="000000" w:themeColor="text1"/>
          <w:shd w:val="clear" w:color="auto" w:fill="FFFFFF"/>
        </w:rPr>
        <w:t>im</w:t>
      </w:r>
      <w:proofErr w:type="spellEnd"/>
      <w:r w:rsidR="00B57273" w:rsidRPr="00B8527B">
        <w:rPr>
          <w:rFonts w:ascii="Times New Roman" w:hAnsi="Times New Roman" w:cs="Times New Roman"/>
          <w:color w:val="000000" w:themeColor="text1"/>
          <w:shd w:val="clear" w:color="auto" w:fill="FFFFFF"/>
        </w:rPr>
        <w:t xml:space="preserve"> </w:t>
      </w:r>
      <w:proofErr w:type="spellStart"/>
      <w:r w:rsidR="00B57273" w:rsidRPr="00B8527B">
        <w:rPr>
          <w:rFonts w:ascii="Times New Roman" w:hAnsi="Times New Roman" w:cs="Times New Roman"/>
          <w:color w:val="000000" w:themeColor="text1"/>
          <w:shd w:val="clear" w:color="auto" w:fill="FFFFFF"/>
        </w:rPr>
        <w:t>demokratischen</w:t>
      </w:r>
      <w:proofErr w:type="spellEnd"/>
      <w:r w:rsidR="00B57273" w:rsidRPr="00B8527B">
        <w:rPr>
          <w:rFonts w:ascii="Times New Roman" w:hAnsi="Times New Roman" w:cs="Times New Roman"/>
          <w:color w:val="000000" w:themeColor="text1"/>
          <w:shd w:val="clear" w:color="auto" w:fill="FFFFFF"/>
        </w:rPr>
        <w:t xml:space="preserve"> </w:t>
      </w:r>
      <w:proofErr w:type="spellStart"/>
      <w:r w:rsidR="00B57273" w:rsidRPr="00B8527B">
        <w:rPr>
          <w:rFonts w:ascii="Times New Roman" w:hAnsi="Times New Roman" w:cs="Times New Roman"/>
          <w:color w:val="000000" w:themeColor="text1"/>
          <w:shd w:val="clear" w:color="auto" w:fill="FFFFFF"/>
        </w:rPr>
        <w:t>Rechtsstaat</w:t>
      </w:r>
      <w:proofErr w:type="spellEnd"/>
      <w:r w:rsidR="00B57273" w:rsidRPr="00B8527B">
        <w:rPr>
          <w:rFonts w:ascii="Times New Roman" w:hAnsi="Times New Roman" w:cs="Times New Roman"/>
          <w:color w:val="000000" w:themeColor="text1"/>
          <w:shd w:val="clear" w:color="auto" w:fill="FFFFFF"/>
        </w:rPr>
        <w:t xml:space="preserve"> - </w:t>
      </w:r>
      <w:proofErr w:type="spellStart"/>
      <w:r w:rsidR="00B57273" w:rsidRPr="00B8527B">
        <w:rPr>
          <w:rFonts w:ascii="Times New Roman" w:hAnsi="Times New Roman" w:cs="Times New Roman"/>
          <w:color w:val="000000" w:themeColor="text1"/>
          <w:shd w:val="clear" w:color="auto" w:fill="FFFFFF"/>
        </w:rPr>
        <w:t>Der</w:t>
      </w:r>
      <w:proofErr w:type="spellEnd"/>
      <w:r w:rsidR="00B57273" w:rsidRPr="00B8527B">
        <w:rPr>
          <w:rFonts w:ascii="Times New Roman" w:hAnsi="Times New Roman" w:cs="Times New Roman"/>
          <w:color w:val="000000" w:themeColor="text1"/>
          <w:shd w:val="clear" w:color="auto" w:fill="FFFFFF"/>
        </w:rPr>
        <w:t xml:space="preserve"> </w:t>
      </w:r>
      <w:proofErr w:type="spellStart"/>
      <w:r w:rsidR="00B57273" w:rsidRPr="00B8527B">
        <w:rPr>
          <w:rFonts w:ascii="Times New Roman" w:hAnsi="Times New Roman" w:cs="Times New Roman"/>
          <w:color w:val="000000" w:themeColor="text1"/>
          <w:shd w:val="clear" w:color="auto" w:fill="FFFFFF"/>
        </w:rPr>
        <w:t>EuGH</w:t>
      </w:r>
      <w:proofErr w:type="spellEnd"/>
      <w:r w:rsidR="00B57273" w:rsidRPr="00B8527B">
        <w:rPr>
          <w:rFonts w:ascii="Times New Roman" w:hAnsi="Times New Roman" w:cs="Times New Roman"/>
          <w:color w:val="000000" w:themeColor="text1"/>
          <w:shd w:val="clear" w:color="auto" w:fill="FFFFFF"/>
        </w:rPr>
        <w:t xml:space="preserve"> </w:t>
      </w:r>
      <w:proofErr w:type="spellStart"/>
      <w:r w:rsidR="00B57273" w:rsidRPr="00B8527B">
        <w:rPr>
          <w:rFonts w:ascii="Times New Roman" w:hAnsi="Times New Roman" w:cs="Times New Roman"/>
          <w:color w:val="000000" w:themeColor="text1"/>
          <w:shd w:val="clear" w:color="auto" w:fill="FFFFFF"/>
        </w:rPr>
        <w:t>und</w:t>
      </w:r>
      <w:proofErr w:type="spellEnd"/>
      <w:r w:rsidR="00B57273" w:rsidRPr="00B8527B">
        <w:rPr>
          <w:rFonts w:ascii="Times New Roman" w:hAnsi="Times New Roman" w:cs="Times New Roman"/>
          <w:color w:val="000000" w:themeColor="text1"/>
          <w:shd w:val="clear" w:color="auto" w:fill="FFFFFF"/>
        </w:rPr>
        <w:t xml:space="preserve"> </w:t>
      </w:r>
      <w:proofErr w:type="spellStart"/>
      <w:r w:rsidR="00B57273" w:rsidRPr="00B8527B">
        <w:rPr>
          <w:rFonts w:ascii="Times New Roman" w:hAnsi="Times New Roman" w:cs="Times New Roman"/>
          <w:color w:val="000000" w:themeColor="text1"/>
          <w:shd w:val="clear" w:color="auto" w:fill="FFFFFF"/>
        </w:rPr>
        <w:t>die</w:t>
      </w:r>
      <w:proofErr w:type="spellEnd"/>
      <w:r w:rsidR="00B57273" w:rsidRPr="00B8527B">
        <w:rPr>
          <w:rFonts w:ascii="Times New Roman" w:hAnsi="Times New Roman" w:cs="Times New Roman"/>
          <w:color w:val="000000" w:themeColor="text1"/>
          <w:shd w:val="clear" w:color="auto" w:fill="FFFFFF"/>
        </w:rPr>
        <w:t xml:space="preserve"> </w:t>
      </w:r>
      <w:proofErr w:type="spellStart"/>
      <w:r w:rsidR="00B57273" w:rsidRPr="00B8527B">
        <w:rPr>
          <w:rFonts w:ascii="Times New Roman" w:hAnsi="Times New Roman" w:cs="Times New Roman"/>
          <w:color w:val="000000" w:themeColor="text1"/>
          <w:shd w:val="clear" w:color="auto" w:fill="FFFFFF"/>
        </w:rPr>
        <w:t>mitgliedstaatliche</w:t>
      </w:r>
      <w:proofErr w:type="spellEnd"/>
      <w:r w:rsidR="00B57273" w:rsidRPr="00B8527B">
        <w:rPr>
          <w:rFonts w:ascii="Times New Roman" w:hAnsi="Times New Roman" w:cs="Times New Roman"/>
          <w:color w:val="000000" w:themeColor="text1"/>
          <w:shd w:val="clear" w:color="auto" w:fill="FFFFFF"/>
        </w:rPr>
        <w:t xml:space="preserve"> </w:t>
      </w:r>
      <w:proofErr w:type="spellStart"/>
      <w:r w:rsidR="00B57273" w:rsidRPr="00B8527B">
        <w:rPr>
          <w:rFonts w:ascii="Times New Roman" w:hAnsi="Times New Roman" w:cs="Times New Roman"/>
          <w:color w:val="000000" w:themeColor="text1"/>
          <w:shd w:val="clear" w:color="auto" w:fill="FFFFFF"/>
        </w:rPr>
        <w:t>Verwaltungsorganisation</w:t>
      </w:r>
      <w:proofErr w:type="spellEnd"/>
      <w:r w:rsidR="00B57273" w:rsidRPr="00B8527B">
        <w:rPr>
          <w:rFonts w:ascii="Times New Roman" w:hAnsi="Times New Roman" w:cs="Times New Roman"/>
          <w:color w:val="000000" w:themeColor="text1"/>
          <w:shd w:val="clear" w:color="auto" w:fill="FFFFFF"/>
        </w:rPr>
        <w:t xml:space="preserve">, </w:t>
      </w:r>
      <w:proofErr w:type="spellStart"/>
      <w:r w:rsidR="00B57273" w:rsidRPr="00B8527B">
        <w:rPr>
          <w:rFonts w:ascii="Times New Roman" w:hAnsi="Times New Roman" w:cs="Times New Roman"/>
          <w:color w:val="000000" w:themeColor="text1"/>
          <w:shd w:val="clear" w:color="auto" w:fill="FFFFFF"/>
        </w:rPr>
        <w:t>Die</w:t>
      </w:r>
      <w:proofErr w:type="spellEnd"/>
      <w:r w:rsidR="00B57273" w:rsidRPr="00B8527B">
        <w:rPr>
          <w:rFonts w:ascii="Times New Roman" w:hAnsi="Times New Roman" w:cs="Times New Roman"/>
          <w:color w:val="000000" w:themeColor="text1"/>
          <w:shd w:val="clear" w:color="auto" w:fill="FFFFFF"/>
        </w:rPr>
        <w:t xml:space="preserve"> </w:t>
      </w:r>
      <w:proofErr w:type="spellStart"/>
      <w:r w:rsidR="00B57273" w:rsidRPr="00B8527B">
        <w:rPr>
          <w:rFonts w:ascii="Times New Roman" w:hAnsi="Times New Roman" w:cs="Times New Roman"/>
          <w:color w:val="000000" w:themeColor="text1"/>
          <w:shd w:val="clear" w:color="auto" w:fill="FFFFFF"/>
        </w:rPr>
        <w:t>öffentliche</w:t>
      </w:r>
      <w:proofErr w:type="spellEnd"/>
      <w:r w:rsidR="00B57273" w:rsidRPr="00B8527B">
        <w:rPr>
          <w:rFonts w:ascii="Times New Roman" w:hAnsi="Times New Roman" w:cs="Times New Roman"/>
          <w:color w:val="000000" w:themeColor="text1"/>
          <w:shd w:val="clear" w:color="auto" w:fill="FFFFFF"/>
        </w:rPr>
        <w:t xml:space="preserve"> </w:t>
      </w:r>
      <w:proofErr w:type="spellStart"/>
      <w:r w:rsidR="00B57273" w:rsidRPr="00B8527B">
        <w:rPr>
          <w:rFonts w:ascii="Times New Roman" w:hAnsi="Times New Roman" w:cs="Times New Roman"/>
          <w:color w:val="000000" w:themeColor="text1"/>
          <w:shd w:val="clear" w:color="auto" w:fill="FFFFFF"/>
        </w:rPr>
        <w:t>Verwaltung</w:t>
      </w:r>
      <w:proofErr w:type="spellEnd"/>
      <w:r w:rsidR="00B57273" w:rsidRPr="00B8527B">
        <w:rPr>
          <w:rFonts w:ascii="Times New Roman" w:hAnsi="Times New Roman" w:cs="Times New Roman"/>
          <w:color w:val="000000" w:themeColor="text1"/>
          <w:shd w:val="clear" w:color="auto" w:fill="FFFFFF"/>
        </w:rPr>
        <w:t xml:space="preserve"> 2010 nº 22, σελ.925-931.</w:t>
      </w:r>
    </w:p>
  </w:footnote>
  <w:footnote w:id="12">
    <w:p w14:paraId="191B8AEC" w14:textId="44D911FD" w:rsidR="002950DC" w:rsidRPr="00B8527B" w:rsidRDefault="002950DC" w:rsidP="00B8527B">
      <w:pPr>
        <w:pStyle w:val="a5"/>
        <w:spacing w:line="276" w:lineRule="auto"/>
        <w:jc w:val="both"/>
        <w:rPr>
          <w:rFonts w:ascii="Times New Roman" w:hAnsi="Times New Roman" w:cs="Times New Roman"/>
          <w:color w:val="000000" w:themeColor="text1"/>
          <w:lang w:val="en-US"/>
        </w:rPr>
      </w:pPr>
      <w:r w:rsidRPr="00B8527B">
        <w:rPr>
          <w:rStyle w:val="a6"/>
          <w:rFonts w:ascii="Times New Roman" w:hAnsi="Times New Roman" w:cs="Times New Roman"/>
          <w:color w:val="000000" w:themeColor="text1"/>
        </w:rPr>
        <w:footnoteRef/>
      </w:r>
      <w:r w:rsidR="00B8527B" w:rsidRPr="00B8527B">
        <w:rPr>
          <w:rFonts w:ascii="Times New Roman" w:hAnsi="Times New Roman" w:cs="Times New Roman"/>
          <w:color w:val="000000" w:themeColor="text1"/>
          <w:lang w:val="en-US"/>
        </w:rPr>
        <w:t xml:space="preserve"> </w:t>
      </w:r>
      <w:r w:rsidRPr="00B8527B">
        <w:rPr>
          <w:rFonts w:ascii="Times New Roman" w:hAnsi="Times New Roman" w:cs="Times New Roman"/>
          <w:color w:val="000000" w:themeColor="text1"/>
          <w:shd w:val="clear" w:color="auto" w:fill="FFFFFF"/>
          <w:lang w:val="en-US"/>
        </w:rPr>
        <w:t>ECLI:EU:</w:t>
      </w:r>
      <w:proofErr w:type="gramStart"/>
      <w:r w:rsidRPr="00B8527B">
        <w:rPr>
          <w:rFonts w:ascii="Times New Roman" w:hAnsi="Times New Roman" w:cs="Times New Roman"/>
          <w:color w:val="000000" w:themeColor="text1"/>
          <w:shd w:val="clear" w:color="auto" w:fill="FFFFFF"/>
          <w:lang w:val="en-US"/>
        </w:rPr>
        <w:t>C:2012:631</w:t>
      </w:r>
      <w:proofErr w:type="gramEnd"/>
      <w:r w:rsidRPr="00B8527B">
        <w:rPr>
          <w:rFonts w:ascii="Times New Roman" w:hAnsi="Times New Roman" w:cs="Times New Roman"/>
          <w:color w:val="000000" w:themeColor="text1"/>
          <w:shd w:val="clear" w:color="auto" w:fill="FFFFFF"/>
          <w:lang w:val="en-US"/>
        </w:rPr>
        <w:t xml:space="preserve">. </w:t>
      </w:r>
      <w:proofErr w:type="spellStart"/>
      <w:r w:rsidRPr="00B8527B">
        <w:rPr>
          <w:rFonts w:ascii="Times New Roman" w:hAnsi="Times New Roman" w:cs="Times New Roman"/>
          <w:color w:val="000000" w:themeColor="text1"/>
          <w:shd w:val="clear" w:color="auto" w:fill="FFFFFF"/>
        </w:rPr>
        <w:t>Βλ</w:t>
      </w:r>
      <w:proofErr w:type="spellEnd"/>
      <w:r w:rsidRPr="00B8527B">
        <w:rPr>
          <w:rFonts w:ascii="Times New Roman" w:hAnsi="Times New Roman" w:cs="Times New Roman"/>
          <w:color w:val="000000" w:themeColor="text1"/>
          <w:shd w:val="clear" w:color="auto" w:fill="FFFFFF"/>
          <w:lang w:val="en-US"/>
        </w:rPr>
        <w:t xml:space="preserve">., </w:t>
      </w:r>
      <w:r w:rsidRPr="00B8527B">
        <w:rPr>
          <w:rFonts w:ascii="Times New Roman" w:hAnsi="Times New Roman" w:cs="Times New Roman"/>
          <w:color w:val="000000" w:themeColor="text1"/>
          <w:shd w:val="clear" w:color="auto" w:fill="FFFFFF"/>
        </w:rPr>
        <w:t>ενδεικτικά</w:t>
      </w:r>
      <w:r w:rsidRPr="00B8527B">
        <w:rPr>
          <w:rFonts w:ascii="Times New Roman" w:hAnsi="Times New Roman" w:cs="Times New Roman"/>
          <w:color w:val="000000" w:themeColor="text1"/>
          <w:shd w:val="clear" w:color="auto" w:fill="FFFFFF"/>
          <w:lang w:val="en-US"/>
        </w:rPr>
        <w:t xml:space="preserve">, </w:t>
      </w:r>
      <w:r w:rsidRPr="00B8527B">
        <w:rPr>
          <w:rFonts w:ascii="Times New Roman" w:hAnsi="Times New Roman" w:cs="Times New Roman"/>
          <w:color w:val="000000" w:themeColor="text1"/>
          <w:shd w:val="clear" w:color="auto" w:fill="FFFFFF"/>
        </w:rPr>
        <w:t>και</w:t>
      </w:r>
      <w:r w:rsidRPr="00B8527B">
        <w:rPr>
          <w:rFonts w:ascii="Times New Roman" w:hAnsi="Times New Roman" w:cs="Times New Roman"/>
          <w:color w:val="000000" w:themeColor="text1"/>
          <w:shd w:val="clear" w:color="auto" w:fill="FFFFFF"/>
          <w:lang w:val="en-US"/>
        </w:rPr>
        <w:t xml:space="preserve"> </w:t>
      </w:r>
      <w:r w:rsidRPr="00B8527B">
        <w:rPr>
          <w:rFonts w:ascii="Times New Roman" w:hAnsi="Times New Roman" w:cs="Times New Roman"/>
          <w:color w:val="000000" w:themeColor="text1"/>
          <w:shd w:val="clear" w:color="auto" w:fill="FFFFFF"/>
        </w:rPr>
        <w:t>τα</w:t>
      </w:r>
      <w:r w:rsidRPr="00B8527B">
        <w:rPr>
          <w:rFonts w:ascii="Times New Roman" w:hAnsi="Times New Roman" w:cs="Times New Roman"/>
          <w:color w:val="000000" w:themeColor="text1"/>
          <w:shd w:val="clear" w:color="auto" w:fill="FFFFFF"/>
          <w:lang w:val="en-US"/>
        </w:rPr>
        <w:t xml:space="preserve"> </w:t>
      </w:r>
      <w:r w:rsidRPr="00B8527B">
        <w:rPr>
          <w:rFonts w:ascii="Times New Roman" w:hAnsi="Times New Roman" w:cs="Times New Roman"/>
          <w:color w:val="000000" w:themeColor="text1"/>
          <w:shd w:val="clear" w:color="auto" w:fill="FFFFFF"/>
        </w:rPr>
        <w:t>σχόλια</w:t>
      </w:r>
      <w:r w:rsidRPr="00B8527B">
        <w:rPr>
          <w:rFonts w:ascii="Times New Roman" w:hAnsi="Times New Roman" w:cs="Times New Roman"/>
          <w:color w:val="000000" w:themeColor="text1"/>
          <w:shd w:val="clear" w:color="auto" w:fill="FFFFFF"/>
          <w:lang w:val="en-US"/>
        </w:rPr>
        <w:t xml:space="preserve"> </w:t>
      </w:r>
      <w:r w:rsidRPr="00B8527B">
        <w:rPr>
          <w:rFonts w:ascii="Times New Roman" w:hAnsi="Times New Roman" w:cs="Times New Roman"/>
          <w:color w:val="000000" w:themeColor="text1"/>
          <w:shd w:val="clear" w:color="auto" w:fill="FFFFFF"/>
        </w:rPr>
        <w:t>των</w:t>
      </w:r>
      <w:r w:rsidRPr="00B8527B">
        <w:rPr>
          <w:rFonts w:ascii="Times New Roman" w:hAnsi="Times New Roman" w:cs="Times New Roman"/>
          <w:color w:val="000000" w:themeColor="text1"/>
          <w:shd w:val="clear" w:color="auto" w:fill="FFFFFF"/>
          <w:lang w:val="en-US"/>
        </w:rPr>
        <w:t xml:space="preserve"> V. </w:t>
      </w:r>
      <w:proofErr w:type="spellStart"/>
      <w:r w:rsidRPr="00B8527B">
        <w:rPr>
          <w:rFonts w:ascii="Times New Roman" w:hAnsi="Times New Roman" w:cs="Times New Roman"/>
          <w:color w:val="000000" w:themeColor="text1"/>
          <w:shd w:val="clear" w:color="auto" w:fill="FFFFFF"/>
          <w:lang w:val="en-US"/>
        </w:rPr>
        <w:t>Kondylis</w:t>
      </w:r>
      <w:proofErr w:type="spellEnd"/>
      <w:r w:rsidRPr="00B8527B">
        <w:rPr>
          <w:rFonts w:ascii="Times New Roman" w:hAnsi="Times New Roman" w:cs="Times New Roman"/>
          <w:color w:val="000000" w:themeColor="text1"/>
          <w:shd w:val="clear" w:color="auto" w:fill="FFFFFF"/>
          <w:lang w:val="en-US"/>
        </w:rPr>
        <w:t xml:space="preserve">, </w:t>
      </w:r>
      <w:proofErr w:type="spellStart"/>
      <w:r w:rsidRPr="00B8527B">
        <w:rPr>
          <w:rFonts w:ascii="Times New Roman" w:hAnsi="Times New Roman" w:cs="Times New Roman"/>
          <w:color w:val="000000" w:themeColor="text1"/>
          <w:shd w:val="clear" w:color="auto" w:fill="FFFFFF"/>
          <w:lang w:val="en-US"/>
        </w:rPr>
        <w:t>Vers</w:t>
      </w:r>
      <w:proofErr w:type="spellEnd"/>
      <w:r w:rsidRPr="00B8527B">
        <w:rPr>
          <w:rFonts w:ascii="Times New Roman" w:hAnsi="Times New Roman" w:cs="Times New Roman"/>
          <w:color w:val="000000" w:themeColor="text1"/>
          <w:shd w:val="clear" w:color="auto" w:fill="FFFFFF"/>
          <w:lang w:val="en-US"/>
        </w:rPr>
        <w:t xml:space="preserve"> la construction d'un droit </w:t>
      </w:r>
      <w:proofErr w:type="spellStart"/>
      <w:r w:rsidRPr="00B8527B">
        <w:rPr>
          <w:rFonts w:ascii="Times New Roman" w:hAnsi="Times New Roman" w:cs="Times New Roman"/>
          <w:color w:val="000000" w:themeColor="text1"/>
          <w:shd w:val="clear" w:color="auto" w:fill="FFFFFF"/>
          <w:lang w:val="en-US"/>
        </w:rPr>
        <w:t>euorpéen</w:t>
      </w:r>
      <w:proofErr w:type="spellEnd"/>
      <w:r w:rsidRPr="00B8527B">
        <w:rPr>
          <w:rFonts w:ascii="Times New Roman" w:hAnsi="Times New Roman" w:cs="Times New Roman"/>
          <w:color w:val="000000" w:themeColor="text1"/>
          <w:shd w:val="clear" w:color="auto" w:fill="FFFFFF"/>
          <w:lang w:val="en-US"/>
        </w:rPr>
        <w:t xml:space="preserve"> des </w:t>
      </w:r>
      <w:proofErr w:type="spellStart"/>
      <w:r w:rsidRPr="00B8527B">
        <w:rPr>
          <w:rFonts w:ascii="Times New Roman" w:hAnsi="Times New Roman" w:cs="Times New Roman"/>
          <w:color w:val="000000" w:themeColor="text1"/>
          <w:shd w:val="clear" w:color="auto" w:fill="FFFFFF"/>
          <w:lang w:val="en-US"/>
        </w:rPr>
        <w:t>autorités</w:t>
      </w:r>
      <w:proofErr w:type="spellEnd"/>
      <w:r w:rsidRPr="00B8527B">
        <w:rPr>
          <w:rFonts w:ascii="Times New Roman" w:hAnsi="Times New Roman" w:cs="Times New Roman"/>
          <w:color w:val="000000" w:themeColor="text1"/>
          <w:shd w:val="clear" w:color="auto" w:fill="FFFFFF"/>
          <w:lang w:val="en-US"/>
        </w:rPr>
        <w:t xml:space="preserve"> </w:t>
      </w:r>
      <w:proofErr w:type="spellStart"/>
      <w:r w:rsidRPr="00B8527B">
        <w:rPr>
          <w:rFonts w:ascii="Times New Roman" w:hAnsi="Times New Roman" w:cs="Times New Roman"/>
          <w:color w:val="000000" w:themeColor="text1"/>
          <w:shd w:val="clear" w:color="auto" w:fill="FFFFFF"/>
          <w:lang w:val="en-US"/>
        </w:rPr>
        <w:t>administratives</w:t>
      </w:r>
      <w:proofErr w:type="spellEnd"/>
      <w:r w:rsidRPr="00B8527B">
        <w:rPr>
          <w:rFonts w:ascii="Times New Roman" w:hAnsi="Times New Roman" w:cs="Times New Roman"/>
          <w:color w:val="000000" w:themeColor="text1"/>
          <w:shd w:val="clear" w:color="auto" w:fill="FFFFFF"/>
          <w:lang w:val="en-US"/>
        </w:rPr>
        <w:t xml:space="preserve"> </w:t>
      </w:r>
      <w:proofErr w:type="spellStart"/>
      <w:r w:rsidRPr="00B8527B">
        <w:rPr>
          <w:rFonts w:ascii="Times New Roman" w:hAnsi="Times New Roman" w:cs="Times New Roman"/>
          <w:color w:val="000000" w:themeColor="text1"/>
          <w:shd w:val="clear" w:color="auto" w:fill="FFFFFF"/>
          <w:lang w:val="en-US"/>
        </w:rPr>
        <w:t>indépendantes</w:t>
      </w:r>
      <w:proofErr w:type="spellEnd"/>
      <w:r w:rsidRPr="00B8527B">
        <w:rPr>
          <w:rFonts w:ascii="Times New Roman" w:hAnsi="Times New Roman" w:cs="Times New Roman"/>
          <w:color w:val="000000" w:themeColor="text1"/>
          <w:shd w:val="clear" w:color="auto" w:fill="FFFFFF"/>
          <w:lang w:val="en-US"/>
        </w:rPr>
        <w:t xml:space="preserve">, Revue des affaires </w:t>
      </w:r>
      <w:proofErr w:type="spellStart"/>
      <w:r w:rsidRPr="00B8527B">
        <w:rPr>
          <w:rFonts w:ascii="Times New Roman" w:hAnsi="Times New Roman" w:cs="Times New Roman"/>
          <w:color w:val="000000" w:themeColor="text1"/>
          <w:shd w:val="clear" w:color="auto" w:fill="FFFFFF"/>
          <w:lang w:val="en-US"/>
        </w:rPr>
        <w:t>européennes</w:t>
      </w:r>
      <w:proofErr w:type="spellEnd"/>
      <w:r w:rsidRPr="00B8527B">
        <w:rPr>
          <w:rFonts w:ascii="Times New Roman" w:hAnsi="Times New Roman" w:cs="Times New Roman"/>
          <w:color w:val="000000" w:themeColor="text1"/>
          <w:shd w:val="clear" w:color="auto" w:fill="FFFFFF"/>
          <w:lang w:val="en-US"/>
        </w:rPr>
        <w:t xml:space="preserve"> 2012, </w:t>
      </w:r>
      <w:proofErr w:type="spellStart"/>
      <w:r w:rsidRPr="00B8527B">
        <w:rPr>
          <w:rFonts w:ascii="Times New Roman" w:hAnsi="Times New Roman" w:cs="Times New Roman"/>
          <w:color w:val="000000" w:themeColor="text1"/>
          <w:shd w:val="clear" w:color="auto" w:fill="FFFFFF"/>
        </w:rPr>
        <w:t>σελ</w:t>
      </w:r>
      <w:proofErr w:type="spellEnd"/>
      <w:r w:rsidRPr="00B8527B">
        <w:rPr>
          <w:rFonts w:ascii="Times New Roman" w:hAnsi="Times New Roman" w:cs="Times New Roman"/>
          <w:color w:val="000000" w:themeColor="text1"/>
          <w:shd w:val="clear" w:color="auto" w:fill="FFFFFF"/>
          <w:lang w:val="en-US"/>
        </w:rPr>
        <w:t xml:space="preserve">.829-838 </w:t>
      </w:r>
      <w:r w:rsidRPr="00B8527B">
        <w:rPr>
          <w:rFonts w:ascii="Times New Roman" w:hAnsi="Times New Roman" w:cs="Times New Roman"/>
          <w:color w:val="000000" w:themeColor="text1"/>
          <w:shd w:val="clear" w:color="auto" w:fill="FFFFFF"/>
        </w:rPr>
        <w:t>και</w:t>
      </w:r>
      <w:r w:rsidRPr="00B8527B">
        <w:rPr>
          <w:rFonts w:ascii="Times New Roman" w:hAnsi="Times New Roman" w:cs="Times New Roman"/>
          <w:color w:val="000000" w:themeColor="text1"/>
          <w:shd w:val="clear" w:color="auto" w:fill="FFFFFF"/>
          <w:lang w:val="en-US"/>
        </w:rPr>
        <w:t xml:space="preserve"> M. </w:t>
      </w:r>
      <w:proofErr w:type="spellStart"/>
      <w:r w:rsidRPr="00B8527B">
        <w:rPr>
          <w:rFonts w:ascii="Times New Roman" w:hAnsi="Times New Roman" w:cs="Times New Roman"/>
          <w:color w:val="000000" w:themeColor="text1"/>
          <w:shd w:val="clear" w:color="auto" w:fill="FFFFFF"/>
          <w:lang w:val="en-US"/>
        </w:rPr>
        <w:t>Szydło</w:t>
      </w:r>
      <w:proofErr w:type="spellEnd"/>
      <w:r w:rsidRPr="00B8527B">
        <w:rPr>
          <w:rFonts w:ascii="Times New Roman" w:hAnsi="Times New Roman" w:cs="Times New Roman"/>
          <w:color w:val="000000" w:themeColor="text1"/>
          <w:shd w:val="clear" w:color="auto" w:fill="FFFFFF"/>
          <w:lang w:val="en-US"/>
        </w:rPr>
        <w:t xml:space="preserve">, Principles underlying independence of national data protection authorities: Commission v. Austria, Common Market Law Review 2013, </w:t>
      </w:r>
      <w:proofErr w:type="spellStart"/>
      <w:r w:rsidRPr="00B8527B">
        <w:rPr>
          <w:rFonts w:ascii="Times New Roman" w:hAnsi="Times New Roman" w:cs="Times New Roman"/>
          <w:color w:val="000000" w:themeColor="text1"/>
          <w:shd w:val="clear" w:color="auto" w:fill="FFFFFF"/>
        </w:rPr>
        <w:t>σελ</w:t>
      </w:r>
      <w:proofErr w:type="spellEnd"/>
      <w:r w:rsidRPr="00B8527B">
        <w:rPr>
          <w:rFonts w:ascii="Times New Roman" w:hAnsi="Times New Roman" w:cs="Times New Roman"/>
          <w:color w:val="000000" w:themeColor="text1"/>
          <w:shd w:val="clear" w:color="auto" w:fill="FFFFFF"/>
          <w:lang w:val="en-US"/>
        </w:rPr>
        <w:t xml:space="preserve">.1809-1826. </w:t>
      </w:r>
    </w:p>
  </w:footnote>
  <w:footnote w:id="13">
    <w:p w14:paraId="64E1C903" w14:textId="28C34FCB" w:rsidR="00B57273" w:rsidRPr="00B8527B" w:rsidRDefault="00B57273" w:rsidP="00B8527B">
      <w:pPr>
        <w:pStyle w:val="a5"/>
        <w:spacing w:line="276" w:lineRule="auto"/>
        <w:jc w:val="both"/>
        <w:rPr>
          <w:rFonts w:ascii="Times New Roman" w:hAnsi="Times New Roman" w:cs="Times New Roman"/>
          <w:iCs/>
          <w:color w:val="000000" w:themeColor="text1"/>
          <w:lang w:val="en-US"/>
        </w:rPr>
      </w:pPr>
      <w:r w:rsidRPr="00B8527B">
        <w:rPr>
          <w:rStyle w:val="a6"/>
          <w:rFonts w:ascii="Times New Roman" w:hAnsi="Times New Roman" w:cs="Times New Roman"/>
          <w:color w:val="000000" w:themeColor="text1"/>
        </w:rPr>
        <w:footnoteRef/>
      </w:r>
      <w:r w:rsidRPr="00B8527B">
        <w:rPr>
          <w:rFonts w:ascii="Times New Roman" w:hAnsi="Times New Roman" w:cs="Times New Roman"/>
          <w:color w:val="000000" w:themeColor="text1"/>
          <w:lang w:val="en-US"/>
        </w:rPr>
        <w:t xml:space="preserve"> </w:t>
      </w:r>
      <w:r w:rsidRPr="00B8527B">
        <w:rPr>
          <w:rFonts w:ascii="Times New Roman" w:hAnsi="Times New Roman" w:cs="Times New Roman"/>
          <w:color w:val="000000" w:themeColor="text1"/>
          <w:shd w:val="clear" w:color="auto" w:fill="FFFFFF"/>
          <w:lang w:val="en-US"/>
        </w:rPr>
        <w:t>ECLI:EU:</w:t>
      </w:r>
      <w:proofErr w:type="gramStart"/>
      <w:r w:rsidRPr="00B8527B">
        <w:rPr>
          <w:rFonts w:ascii="Times New Roman" w:hAnsi="Times New Roman" w:cs="Times New Roman"/>
          <w:color w:val="000000" w:themeColor="text1"/>
          <w:shd w:val="clear" w:color="auto" w:fill="FFFFFF"/>
          <w:lang w:val="en-US"/>
        </w:rPr>
        <w:t>C:2014:237</w:t>
      </w:r>
      <w:proofErr w:type="gramEnd"/>
      <w:r w:rsidRPr="00B8527B">
        <w:rPr>
          <w:rFonts w:ascii="Times New Roman" w:hAnsi="Times New Roman" w:cs="Times New Roman"/>
          <w:i/>
          <w:color w:val="000000" w:themeColor="text1"/>
          <w:lang w:val="en-US"/>
        </w:rPr>
        <w:t xml:space="preserve">. </w:t>
      </w:r>
      <w:proofErr w:type="spellStart"/>
      <w:r w:rsidRPr="00B8527B">
        <w:rPr>
          <w:rFonts w:ascii="Times New Roman" w:hAnsi="Times New Roman" w:cs="Times New Roman"/>
          <w:i/>
          <w:color w:val="000000" w:themeColor="text1"/>
        </w:rPr>
        <w:t>Βλ</w:t>
      </w:r>
      <w:proofErr w:type="spellEnd"/>
      <w:r w:rsidRPr="00B8527B">
        <w:rPr>
          <w:rFonts w:ascii="Times New Roman" w:hAnsi="Times New Roman" w:cs="Times New Roman"/>
          <w:i/>
          <w:color w:val="000000" w:themeColor="text1"/>
          <w:lang w:val="en-US"/>
        </w:rPr>
        <w:t xml:space="preserve">. </w:t>
      </w:r>
      <w:r w:rsidRPr="00B8527B">
        <w:rPr>
          <w:rFonts w:ascii="Times New Roman" w:hAnsi="Times New Roman" w:cs="Times New Roman"/>
          <w:i/>
          <w:color w:val="000000" w:themeColor="text1"/>
        </w:rPr>
        <w:t>και</w:t>
      </w:r>
      <w:r w:rsidRPr="00B8527B">
        <w:rPr>
          <w:rFonts w:ascii="Times New Roman" w:hAnsi="Times New Roman" w:cs="Times New Roman"/>
          <w:i/>
          <w:color w:val="000000" w:themeColor="text1"/>
          <w:lang w:val="en-US"/>
        </w:rPr>
        <w:t xml:space="preserve"> </w:t>
      </w:r>
      <w:r w:rsidRPr="00B8527B">
        <w:rPr>
          <w:rFonts w:ascii="Times New Roman" w:hAnsi="Times New Roman" w:cs="Times New Roman"/>
          <w:i/>
          <w:color w:val="000000" w:themeColor="text1"/>
        </w:rPr>
        <w:t>το</w:t>
      </w:r>
      <w:r w:rsidRPr="00B8527B">
        <w:rPr>
          <w:rFonts w:ascii="Times New Roman" w:hAnsi="Times New Roman" w:cs="Times New Roman"/>
          <w:i/>
          <w:color w:val="000000" w:themeColor="text1"/>
          <w:lang w:val="en-US"/>
        </w:rPr>
        <w:t xml:space="preserve"> </w:t>
      </w:r>
      <w:r w:rsidRPr="00B8527B">
        <w:rPr>
          <w:rFonts w:ascii="Times New Roman" w:hAnsi="Times New Roman" w:cs="Times New Roman"/>
          <w:i/>
          <w:color w:val="000000" w:themeColor="text1"/>
        </w:rPr>
        <w:t>σχόλιο</w:t>
      </w:r>
      <w:r w:rsidRPr="00B8527B">
        <w:rPr>
          <w:rFonts w:ascii="Times New Roman" w:hAnsi="Times New Roman" w:cs="Times New Roman"/>
          <w:i/>
          <w:color w:val="000000" w:themeColor="text1"/>
          <w:lang w:val="en-US"/>
        </w:rPr>
        <w:t xml:space="preserve"> </w:t>
      </w:r>
      <w:r w:rsidRPr="00B8527B">
        <w:rPr>
          <w:rFonts w:ascii="Times New Roman" w:hAnsi="Times New Roman" w:cs="Times New Roman"/>
          <w:i/>
          <w:color w:val="000000" w:themeColor="text1"/>
        </w:rPr>
        <w:t>του</w:t>
      </w:r>
      <w:r w:rsidRPr="00B8527B">
        <w:rPr>
          <w:rFonts w:ascii="Times New Roman" w:hAnsi="Times New Roman" w:cs="Times New Roman"/>
          <w:i/>
          <w:color w:val="000000" w:themeColor="text1"/>
          <w:lang w:val="en-US"/>
        </w:rPr>
        <w:t xml:space="preserve"> </w:t>
      </w:r>
      <w:r w:rsidRPr="00B8527B">
        <w:rPr>
          <w:rFonts w:ascii="Times New Roman" w:hAnsi="Times New Roman" w:cs="Times New Roman"/>
          <w:color w:val="000000" w:themeColor="text1"/>
          <w:shd w:val="clear" w:color="auto" w:fill="FFFFFF"/>
          <w:lang w:val="en-US"/>
        </w:rPr>
        <w:t xml:space="preserve">V. </w:t>
      </w:r>
      <w:proofErr w:type="spellStart"/>
      <w:r w:rsidRPr="00B8527B">
        <w:rPr>
          <w:rFonts w:ascii="Times New Roman" w:hAnsi="Times New Roman" w:cs="Times New Roman"/>
          <w:color w:val="000000" w:themeColor="text1"/>
          <w:shd w:val="clear" w:color="auto" w:fill="FFFFFF"/>
          <w:lang w:val="en-US"/>
        </w:rPr>
        <w:t>Kondylis</w:t>
      </w:r>
      <w:proofErr w:type="spellEnd"/>
      <w:r w:rsidRPr="00B8527B">
        <w:rPr>
          <w:rFonts w:ascii="Times New Roman" w:hAnsi="Times New Roman" w:cs="Times New Roman"/>
          <w:color w:val="000000" w:themeColor="text1"/>
          <w:shd w:val="clear" w:color="auto" w:fill="FFFFFF"/>
          <w:lang w:val="en-US"/>
        </w:rPr>
        <w:t xml:space="preserve">, </w:t>
      </w:r>
      <w:r w:rsidRPr="00B8527B">
        <w:rPr>
          <w:rFonts w:ascii="Times New Roman" w:hAnsi="Times New Roman" w:cs="Times New Roman"/>
          <w:iCs/>
          <w:color w:val="000000" w:themeColor="text1"/>
          <w:lang w:val="en-GB"/>
        </w:rPr>
        <w:t xml:space="preserve">Le chemin </w:t>
      </w:r>
      <w:proofErr w:type="spellStart"/>
      <w:r w:rsidRPr="00B8527B">
        <w:rPr>
          <w:rFonts w:ascii="Times New Roman" w:hAnsi="Times New Roman" w:cs="Times New Roman"/>
          <w:iCs/>
          <w:color w:val="000000" w:themeColor="text1"/>
          <w:lang w:val="en-GB"/>
        </w:rPr>
        <w:t>vers</w:t>
      </w:r>
      <w:proofErr w:type="spellEnd"/>
      <w:r w:rsidRPr="00B8527B">
        <w:rPr>
          <w:rFonts w:ascii="Times New Roman" w:hAnsi="Times New Roman" w:cs="Times New Roman"/>
          <w:iCs/>
          <w:color w:val="000000" w:themeColor="text1"/>
          <w:lang w:val="en-GB"/>
        </w:rPr>
        <w:t xml:space="preserve"> la construction d’un droit </w:t>
      </w:r>
      <w:proofErr w:type="spellStart"/>
      <w:r w:rsidRPr="00B8527B">
        <w:rPr>
          <w:rFonts w:ascii="Times New Roman" w:hAnsi="Times New Roman" w:cs="Times New Roman"/>
          <w:iCs/>
          <w:color w:val="000000" w:themeColor="text1"/>
          <w:lang w:val="en-GB"/>
        </w:rPr>
        <w:t>européen</w:t>
      </w:r>
      <w:proofErr w:type="spellEnd"/>
      <w:r w:rsidRPr="00B8527B">
        <w:rPr>
          <w:rFonts w:ascii="Times New Roman" w:hAnsi="Times New Roman" w:cs="Times New Roman"/>
          <w:iCs/>
          <w:color w:val="000000" w:themeColor="text1"/>
          <w:lang w:val="en-GB"/>
        </w:rPr>
        <w:t xml:space="preserve"> des </w:t>
      </w:r>
      <w:proofErr w:type="spellStart"/>
      <w:r w:rsidRPr="00B8527B">
        <w:rPr>
          <w:rFonts w:ascii="Times New Roman" w:hAnsi="Times New Roman" w:cs="Times New Roman"/>
          <w:iCs/>
          <w:color w:val="000000" w:themeColor="text1"/>
          <w:lang w:val="en-GB"/>
        </w:rPr>
        <w:t>autorités</w:t>
      </w:r>
      <w:proofErr w:type="spellEnd"/>
      <w:r w:rsidRPr="00B8527B">
        <w:rPr>
          <w:rFonts w:ascii="Times New Roman" w:hAnsi="Times New Roman" w:cs="Times New Roman"/>
          <w:iCs/>
          <w:color w:val="000000" w:themeColor="text1"/>
          <w:lang w:val="en-GB"/>
        </w:rPr>
        <w:t xml:space="preserve"> </w:t>
      </w:r>
      <w:proofErr w:type="spellStart"/>
      <w:r w:rsidRPr="00B8527B">
        <w:rPr>
          <w:rFonts w:ascii="Times New Roman" w:hAnsi="Times New Roman" w:cs="Times New Roman"/>
          <w:iCs/>
          <w:color w:val="000000" w:themeColor="text1"/>
          <w:lang w:val="en-US"/>
        </w:rPr>
        <w:t>administratives</w:t>
      </w:r>
      <w:proofErr w:type="spellEnd"/>
      <w:r w:rsidRPr="00B8527B">
        <w:rPr>
          <w:rFonts w:ascii="Times New Roman" w:hAnsi="Times New Roman" w:cs="Times New Roman"/>
          <w:iCs/>
          <w:color w:val="000000" w:themeColor="text1"/>
          <w:lang w:val="en-GB"/>
        </w:rPr>
        <w:t xml:space="preserve"> </w:t>
      </w:r>
      <w:proofErr w:type="spellStart"/>
      <w:r w:rsidRPr="00B8527B">
        <w:rPr>
          <w:rFonts w:ascii="Times New Roman" w:hAnsi="Times New Roman" w:cs="Times New Roman"/>
          <w:iCs/>
          <w:color w:val="000000" w:themeColor="text1"/>
          <w:lang w:val="en-GB"/>
        </w:rPr>
        <w:t>indépendantes</w:t>
      </w:r>
      <w:proofErr w:type="spellEnd"/>
      <w:r w:rsidRPr="00B8527B">
        <w:rPr>
          <w:rFonts w:ascii="Times New Roman" w:hAnsi="Times New Roman" w:cs="Times New Roman"/>
          <w:iCs/>
          <w:color w:val="000000" w:themeColor="text1"/>
          <w:lang w:val="en-GB"/>
        </w:rPr>
        <w:t xml:space="preserve"> entre les </w:t>
      </w:r>
      <w:proofErr w:type="spellStart"/>
      <w:r w:rsidRPr="00B8527B">
        <w:rPr>
          <w:rFonts w:ascii="Times New Roman" w:hAnsi="Times New Roman" w:cs="Times New Roman"/>
          <w:iCs/>
          <w:color w:val="000000" w:themeColor="text1"/>
          <w:lang w:val="en-GB"/>
        </w:rPr>
        <w:t>Symblégades</w:t>
      </w:r>
      <w:proofErr w:type="spellEnd"/>
      <w:r w:rsidRPr="00B8527B">
        <w:rPr>
          <w:rFonts w:ascii="Times New Roman" w:hAnsi="Times New Roman" w:cs="Times New Roman"/>
          <w:iCs/>
          <w:color w:val="000000" w:themeColor="text1"/>
          <w:lang w:val="en-GB"/>
        </w:rPr>
        <w:t xml:space="preserve"> des </w:t>
      </w:r>
      <w:proofErr w:type="spellStart"/>
      <w:r w:rsidRPr="00B8527B">
        <w:rPr>
          <w:rFonts w:ascii="Times New Roman" w:hAnsi="Times New Roman" w:cs="Times New Roman"/>
          <w:iCs/>
          <w:color w:val="000000" w:themeColor="text1"/>
          <w:lang w:val="en-GB"/>
        </w:rPr>
        <w:t>particularites</w:t>
      </w:r>
      <w:proofErr w:type="spellEnd"/>
      <w:r w:rsidRPr="00B8527B">
        <w:rPr>
          <w:rFonts w:ascii="Times New Roman" w:hAnsi="Times New Roman" w:cs="Times New Roman"/>
          <w:iCs/>
          <w:color w:val="000000" w:themeColor="text1"/>
          <w:lang w:val="en-GB"/>
        </w:rPr>
        <w:t xml:space="preserve"> </w:t>
      </w:r>
      <w:proofErr w:type="spellStart"/>
      <w:r w:rsidRPr="00B8527B">
        <w:rPr>
          <w:rFonts w:ascii="Times New Roman" w:hAnsi="Times New Roman" w:cs="Times New Roman"/>
          <w:iCs/>
          <w:color w:val="000000" w:themeColor="text1"/>
          <w:lang w:val="en-GB"/>
        </w:rPr>
        <w:t>nationales</w:t>
      </w:r>
      <w:proofErr w:type="spellEnd"/>
      <w:r w:rsidRPr="00B8527B">
        <w:rPr>
          <w:rFonts w:ascii="Times New Roman" w:hAnsi="Times New Roman" w:cs="Times New Roman"/>
          <w:iCs/>
          <w:color w:val="000000" w:themeColor="text1"/>
          <w:lang w:val="en-GB"/>
        </w:rPr>
        <w:t xml:space="preserve"> et de la application du droit de </w:t>
      </w:r>
      <w:proofErr w:type="spellStart"/>
      <w:r w:rsidRPr="00B8527B">
        <w:rPr>
          <w:rFonts w:ascii="Times New Roman" w:hAnsi="Times New Roman" w:cs="Times New Roman"/>
          <w:iCs/>
          <w:color w:val="000000" w:themeColor="text1"/>
          <w:lang w:val="en-GB"/>
        </w:rPr>
        <w:t>l’Union</w:t>
      </w:r>
      <w:proofErr w:type="spellEnd"/>
      <w:r w:rsidRPr="00B8527B">
        <w:rPr>
          <w:rFonts w:ascii="Times New Roman" w:hAnsi="Times New Roman" w:cs="Times New Roman"/>
          <w:iCs/>
          <w:color w:val="000000" w:themeColor="text1"/>
          <w:lang w:val="en-GB"/>
        </w:rPr>
        <w:t xml:space="preserve"> </w:t>
      </w:r>
      <w:proofErr w:type="spellStart"/>
      <w:r w:rsidRPr="00B8527B">
        <w:rPr>
          <w:rFonts w:ascii="Times New Roman" w:hAnsi="Times New Roman" w:cs="Times New Roman"/>
          <w:iCs/>
          <w:color w:val="000000" w:themeColor="text1"/>
          <w:lang w:val="en-GB"/>
        </w:rPr>
        <w:t>CJUE</w:t>
      </w:r>
      <w:proofErr w:type="spellEnd"/>
      <w:r w:rsidRPr="00B8527B">
        <w:rPr>
          <w:rFonts w:ascii="Times New Roman" w:hAnsi="Times New Roman" w:cs="Times New Roman"/>
          <w:iCs/>
          <w:color w:val="000000" w:themeColor="text1"/>
          <w:lang w:val="en-GB"/>
        </w:rPr>
        <w:t xml:space="preserve">, </w:t>
      </w:r>
      <w:proofErr w:type="spellStart"/>
      <w:r w:rsidRPr="00B8527B">
        <w:rPr>
          <w:rFonts w:ascii="Times New Roman" w:hAnsi="Times New Roman" w:cs="Times New Roman"/>
          <w:iCs/>
          <w:color w:val="000000" w:themeColor="text1"/>
          <w:lang w:val="en-GB"/>
        </w:rPr>
        <w:t>gde</w:t>
      </w:r>
      <w:proofErr w:type="spellEnd"/>
      <w:r w:rsidRPr="00B8527B">
        <w:rPr>
          <w:rFonts w:ascii="Times New Roman" w:hAnsi="Times New Roman" w:cs="Times New Roman"/>
          <w:iCs/>
          <w:color w:val="000000" w:themeColor="text1"/>
          <w:lang w:val="en-GB"/>
        </w:rPr>
        <w:t xml:space="preserve"> </w:t>
      </w:r>
      <w:proofErr w:type="spellStart"/>
      <w:r w:rsidRPr="00B8527B">
        <w:rPr>
          <w:rFonts w:ascii="Times New Roman" w:hAnsi="Times New Roman" w:cs="Times New Roman"/>
          <w:iCs/>
          <w:color w:val="000000" w:themeColor="text1"/>
          <w:lang w:val="en-GB"/>
        </w:rPr>
        <w:t>ch.</w:t>
      </w:r>
      <w:proofErr w:type="spellEnd"/>
      <w:r w:rsidRPr="00B8527B">
        <w:rPr>
          <w:rFonts w:ascii="Times New Roman" w:hAnsi="Times New Roman" w:cs="Times New Roman"/>
          <w:iCs/>
          <w:color w:val="000000" w:themeColor="text1"/>
          <w:lang w:val="en-GB"/>
        </w:rPr>
        <w:t xml:space="preserve">, 8 </w:t>
      </w:r>
      <w:proofErr w:type="spellStart"/>
      <w:r w:rsidRPr="00B8527B">
        <w:rPr>
          <w:rFonts w:ascii="Times New Roman" w:hAnsi="Times New Roman" w:cs="Times New Roman"/>
          <w:iCs/>
          <w:color w:val="000000" w:themeColor="text1"/>
          <w:lang w:val="en-GB"/>
        </w:rPr>
        <w:t>avril</w:t>
      </w:r>
      <w:proofErr w:type="spellEnd"/>
      <w:r w:rsidRPr="00B8527B">
        <w:rPr>
          <w:rFonts w:ascii="Times New Roman" w:hAnsi="Times New Roman" w:cs="Times New Roman"/>
          <w:iCs/>
          <w:color w:val="000000" w:themeColor="text1"/>
          <w:lang w:val="en-GB"/>
        </w:rPr>
        <w:t xml:space="preserve"> 2014, Commission / </w:t>
      </w:r>
      <w:proofErr w:type="spellStart"/>
      <w:r w:rsidRPr="00B8527B">
        <w:rPr>
          <w:rFonts w:ascii="Times New Roman" w:hAnsi="Times New Roman" w:cs="Times New Roman"/>
          <w:iCs/>
          <w:color w:val="000000" w:themeColor="text1"/>
          <w:lang w:val="en-GB"/>
        </w:rPr>
        <w:t>Hongrie</w:t>
      </w:r>
      <w:proofErr w:type="spellEnd"/>
      <w:r w:rsidRPr="00B8527B">
        <w:rPr>
          <w:rFonts w:ascii="Times New Roman" w:hAnsi="Times New Roman" w:cs="Times New Roman"/>
          <w:iCs/>
          <w:color w:val="000000" w:themeColor="text1"/>
          <w:lang w:val="en-GB"/>
        </w:rPr>
        <w:t xml:space="preserve">, </w:t>
      </w:r>
      <w:proofErr w:type="spellStart"/>
      <w:r w:rsidRPr="00B8527B">
        <w:rPr>
          <w:rFonts w:ascii="Times New Roman" w:hAnsi="Times New Roman" w:cs="Times New Roman"/>
          <w:iCs/>
          <w:color w:val="000000" w:themeColor="text1"/>
          <w:lang w:val="en-GB"/>
        </w:rPr>
        <w:t>aff</w:t>
      </w:r>
      <w:proofErr w:type="spellEnd"/>
      <w:r w:rsidRPr="00B8527B">
        <w:rPr>
          <w:rFonts w:ascii="Times New Roman" w:hAnsi="Times New Roman" w:cs="Times New Roman"/>
          <w:iCs/>
          <w:color w:val="000000" w:themeColor="text1"/>
          <w:lang w:val="en-GB"/>
        </w:rPr>
        <w:t xml:space="preserve">. C-288/12, </w:t>
      </w:r>
      <w:r w:rsidRPr="00B8527B">
        <w:rPr>
          <w:rFonts w:ascii="Times New Roman" w:hAnsi="Times New Roman" w:cs="Times New Roman"/>
          <w:iCs/>
          <w:color w:val="000000" w:themeColor="text1"/>
          <w:shd w:val="clear" w:color="auto" w:fill="FFFFFF"/>
          <w:lang w:val="en-US"/>
        </w:rPr>
        <w:t xml:space="preserve">Revue des affaires </w:t>
      </w:r>
      <w:proofErr w:type="spellStart"/>
      <w:r w:rsidRPr="00B8527B">
        <w:rPr>
          <w:rFonts w:ascii="Times New Roman" w:hAnsi="Times New Roman" w:cs="Times New Roman"/>
          <w:iCs/>
          <w:color w:val="000000" w:themeColor="text1"/>
          <w:shd w:val="clear" w:color="auto" w:fill="FFFFFF"/>
          <w:lang w:val="en-US"/>
        </w:rPr>
        <w:t>européennes</w:t>
      </w:r>
      <w:proofErr w:type="spellEnd"/>
      <w:r w:rsidRPr="00B8527B">
        <w:rPr>
          <w:rFonts w:ascii="Times New Roman" w:hAnsi="Times New Roman" w:cs="Times New Roman"/>
          <w:iCs/>
          <w:color w:val="000000" w:themeColor="text1"/>
          <w:shd w:val="clear" w:color="auto" w:fill="FFFFFF"/>
          <w:lang w:val="en-US"/>
        </w:rPr>
        <w:t xml:space="preserve"> </w:t>
      </w:r>
      <w:r w:rsidRPr="00B8527B">
        <w:rPr>
          <w:rFonts w:ascii="Times New Roman" w:hAnsi="Times New Roman" w:cs="Times New Roman"/>
          <w:iCs/>
          <w:color w:val="000000" w:themeColor="text1"/>
          <w:lang w:val="en-GB"/>
        </w:rPr>
        <w:t xml:space="preserve">2014, </w:t>
      </w:r>
      <w:proofErr w:type="spellStart"/>
      <w:r w:rsidRPr="00B8527B">
        <w:rPr>
          <w:rFonts w:ascii="Times New Roman" w:hAnsi="Times New Roman" w:cs="Times New Roman"/>
          <w:iCs/>
          <w:color w:val="000000" w:themeColor="text1"/>
        </w:rPr>
        <w:t>σελ</w:t>
      </w:r>
      <w:proofErr w:type="spellEnd"/>
      <w:r w:rsidRPr="00B8527B">
        <w:rPr>
          <w:rFonts w:ascii="Times New Roman" w:hAnsi="Times New Roman" w:cs="Times New Roman"/>
          <w:iCs/>
          <w:color w:val="000000" w:themeColor="text1"/>
          <w:lang w:val="en-GB"/>
        </w:rPr>
        <w:t>. 411-421</w:t>
      </w:r>
      <w:r w:rsidRPr="00B8527B">
        <w:rPr>
          <w:rFonts w:ascii="Times New Roman" w:hAnsi="Times New Roman" w:cs="Times New Roman"/>
          <w:iCs/>
          <w:color w:val="000000" w:themeColor="text1"/>
          <w:lang w:val="en-US"/>
        </w:rPr>
        <w:t xml:space="preserve">. </w:t>
      </w:r>
    </w:p>
  </w:footnote>
  <w:footnote w:id="14">
    <w:p w14:paraId="3E3F35E7" w14:textId="599CE44C" w:rsidR="00B57273" w:rsidRPr="00B8527B" w:rsidRDefault="00B57273" w:rsidP="00B8527B">
      <w:pPr>
        <w:pStyle w:val="a5"/>
        <w:spacing w:line="276" w:lineRule="auto"/>
        <w:jc w:val="both"/>
        <w:rPr>
          <w:rFonts w:ascii="Times New Roman" w:hAnsi="Times New Roman" w:cs="Times New Roman"/>
          <w:color w:val="000000" w:themeColor="text1"/>
        </w:rPr>
      </w:pPr>
      <w:r w:rsidRPr="00B8527B">
        <w:rPr>
          <w:rStyle w:val="a6"/>
          <w:rFonts w:ascii="Times New Roman" w:hAnsi="Times New Roman" w:cs="Times New Roman"/>
          <w:color w:val="000000" w:themeColor="text1"/>
        </w:rPr>
        <w:footnoteRef/>
      </w:r>
      <w:r w:rsidRPr="00B8527B">
        <w:rPr>
          <w:rFonts w:ascii="Times New Roman" w:hAnsi="Times New Roman" w:cs="Times New Roman"/>
          <w:color w:val="000000" w:themeColor="text1"/>
          <w:lang w:val="en-US"/>
        </w:rPr>
        <w:t xml:space="preserve"> </w:t>
      </w:r>
      <w:proofErr w:type="spellStart"/>
      <w:r w:rsidR="00601403" w:rsidRPr="00B8527B">
        <w:rPr>
          <w:rFonts w:ascii="Times New Roman" w:hAnsi="Times New Roman" w:cs="Times New Roman"/>
          <w:color w:val="000000" w:themeColor="text1"/>
        </w:rPr>
        <w:t>Βλ</w:t>
      </w:r>
      <w:proofErr w:type="spellEnd"/>
      <w:r w:rsidRPr="00B8527B">
        <w:rPr>
          <w:rFonts w:ascii="Times New Roman" w:hAnsi="Times New Roman" w:cs="Times New Roman"/>
          <w:color w:val="000000" w:themeColor="text1"/>
          <w:lang w:val="en-US"/>
        </w:rPr>
        <w:t xml:space="preserve">. </w:t>
      </w:r>
      <w:proofErr w:type="spellStart"/>
      <w:r w:rsidRPr="00B8527B">
        <w:rPr>
          <w:rFonts w:ascii="Times New Roman" w:hAnsi="Times New Roman" w:cs="Times New Roman"/>
          <w:color w:val="000000" w:themeColor="text1"/>
        </w:rPr>
        <w:t>ΣτΕ</w:t>
      </w:r>
      <w:proofErr w:type="spellEnd"/>
      <w:r w:rsidRPr="00B8527B">
        <w:rPr>
          <w:rFonts w:ascii="Times New Roman" w:hAnsi="Times New Roman" w:cs="Times New Roman"/>
          <w:color w:val="000000" w:themeColor="text1"/>
          <w:lang w:val="en-US"/>
        </w:rPr>
        <w:t xml:space="preserve"> </w:t>
      </w:r>
      <w:r w:rsidRPr="00B8527B">
        <w:rPr>
          <w:rFonts w:ascii="Times New Roman" w:hAnsi="Times New Roman" w:cs="Times New Roman"/>
          <w:color w:val="000000" w:themeColor="text1"/>
        </w:rPr>
        <w:t>Γ΄</w:t>
      </w:r>
      <w:r w:rsidRPr="00B8527B">
        <w:rPr>
          <w:rFonts w:ascii="Times New Roman" w:hAnsi="Times New Roman" w:cs="Times New Roman"/>
          <w:color w:val="000000" w:themeColor="text1"/>
          <w:lang w:val="en-US"/>
        </w:rPr>
        <w:t xml:space="preserve"> </w:t>
      </w:r>
      <w:proofErr w:type="spellStart"/>
      <w:r w:rsidRPr="00B8527B">
        <w:rPr>
          <w:rFonts w:ascii="Times New Roman" w:hAnsi="Times New Roman" w:cs="Times New Roman"/>
          <w:color w:val="000000" w:themeColor="text1"/>
        </w:rPr>
        <w:t>Τμ</w:t>
      </w:r>
      <w:proofErr w:type="spellEnd"/>
      <w:r w:rsidRPr="00B8527B">
        <w:rPr>
          <w:rFonts w:ascii="Times New Roman" w:hAnsi="Times New Roman" w:cs="Times New Roman"/>
          <w:color w:val="000000" w:themeColor="text1"/>
          <w:lang w:val="en-US"/>
        </w:rPr>
        <w:t>. 7</w:t>
      </w:r>
      <w:r w:rsidRPr="00B8527B">
        <w:rPr>
          <w:rFonts w:ascii="Times New Roman" w:hAnsi="Times New Roman" w:cs="Times New Roman"/>
          <w:color w:val="000000" w:themeColor="text1"/>
        </w:rPr>
        <w:t>μ</w:t>
      </w:r>
      <w:r w:rsidRPr="00B8527B">
        <w:rPr>
          <w:rFonts w:ascii="Times New Roman" w:hAnsi="Times New Roman" w:cs="Times New Roman"/>
          <w:color w:val="000000" w:themeColor="text1"/>
          <w:lang w:val="en-US"/>
        </w:rPr>
        <w:t xml:space="preserve">. </w:t>
      </w:r>
      <w:r w:rsidRPr="00B8527B">
        <w:rPr>
          <w:rFonts w:ascii="Times New Roman" w:hAnsi="Times New Roman" w:cs="Times New Roman"/>
          <w:color w:val="000000" w:themeColor="text1"/>
        </w:rPr>
        <w:t xml:space="preserve">1494/2021 και </w:t>
      </w:r>
      <w:proofErr w:type="spellStart"/>
      <w:r w:rsidR="00601403" w:rsidRPr="00B8527B">
        <w:rPr>
          <w:rFonts w:ascii="Times New Roman" w:hAnsi="Times New Roman" w:cs="Times New Roman"/>
          <w:color w:val="000000" w:themeColor="text1"/>
        </w:rPr>
        <w:t>πρβλ</w:t>
      </w:r>
      <w:proofErr w:type="spellEnd"/>
      <w:r w:rsidR="00601403" w:rsidRPr="00B8527B">
        <w:rPr>
          <w:rFonts w:ascii="Times New Roman" w:hAnsi="Times New Roman" w:cs="Times New Roman"/>
          <w:color w:val="000000" w:themeColor="text1"/>
        </w:rPr>
        <w:t xml:space="preserve">. </w:t>
      </w:r>
      <w:proofErr w:type="spellStart"/>
      <w:r w:rsidR="00601403" w:rsidRPr="00B8527B">
        <w:rPr>
          <w:rFonts w:ascii="Times New Roman" w:hAnsi="Times New Roman" w:cs="Times New Roman"/>
          <w:color w:val="000000" w:themeColor="text1"/>
        </w:rPr>
        <w:t>ΣτΕ</w:t>
      </w:r>
      <w:proofErr w:type="spellEnd"/>
      <w:r w:rsidR="00601403" w:rsidRPr="00B8527B">
        <w:rPr>
          <w:rFonts w:ascii="Times New Roman" w:hAnsi="Times New Roman" w:cs="Times New Roman"/>
          <w:color w:val="000000" w:themeColor="text1"/>
        </w:rPr>
        <w:t xml:space="preserve"> </w:t>
      </w:r>
      <w:proofErr w:type="spellStart"/>
      <w:r w:rsidRPr="00B8527B">
        <w:rPr>
          <w:rFonts w:ascii="Times New Roman" w:hAnsi="Times New Roman" w:cs="Times New Roman"/>
          <w:color w:val="000000" w:themeColor="text1"/>
        </w:rPr>
        <w:t>Ολομ</w:t>
      </w:r>
      <w:proofErr w:type="spellEnd"/>
      <w:r w:rsidRPr="00B8527B">
        <w:rPr>
          <w:rFonts w:ascii="Times New Roman" w:hAnsi="Times New Roman" w:cs="Times New Roman"/>
          <w:color w:val="000000" w:themeColor="text1"/>
        </w:rPr>
        <w:t xml:space="preserve">. 911, 913, 915/2021, καθώς και τις </w:t>
      </w:r>
      <w:proofErr w:type="spellStart"/>
      <w:r w:rsidRPr="00B8527B">
        <w:rPr>
          <w:rFonts w:ascii="Times New Roman" w:hAnsi="Times New Roman" w:cs="Times New Roman"/>
          <w:color w:val="000000" w:themeColor="text1"/>
        </w:rPr>
        <w:t>προπαρατεθείσες</w:t>
      </w:r>
      <w:proofErr w:type="spellEnd"/>
      <w:r w:rsidRPr="00B8527B">
        <w:rPr>
          <w:rFonts w:ascii="Times New Roman" w:hAnsi="Times New Roman" w:cs="Times New Roman"/>
          <w:color w:val="000000" w:themeColor="text1"/>
        </w:rPr>
        <w:t xml:space="preserve"> αποφάσεις του ΔΕΕ της 9.3.2010, C - 518/07, Επιτροπή κατά Γερμανίας, σκέψη 25, καθώς και 16.10.2012, C - 614/10, Επιτροπή κατά Αυστρίας σκέψεις 41-43. </w:t>
      </w:r>
    </w:p>
  </w:footnote>
  <w:footnote w:id="15">
    <w:p w14:paraId="565ED837" w14:textId="02FFA6E0" w:rsidR="000E597D" w:rsidRPr="00B8527B" w:rsidRDefault="000E597D" w:rsidP="00B8527B">
      <w:pPr>
        <w:shd w:val="clear" w:color="auto" w:fill="FFFFFF"/>
        <w:spacing w:before="100" w:beforeAutospacing="1" w:after="100" w:afterAutospacing="1" w:line="276" w:lineRule="auto"/>
        <w:jc w:val="both"/>
        <w:rPr>
          <w:rFonts w:ascii="Times New Roman" w:hAnsi="Times New Roman" w:cs="Times New Roman"/>
          <w:color w:val="000000" w:themeColor="text1"/>
          <w:sz w:val="20"/>
          <w:szCs w:val="20"/>
          <w:lang w:val="en-US"/>
        </w:rPr>
      </w:pPr>
      <w:r w:rsidRPr="00B8527B">
        <w:rPr>
          <w:rStyle w:val="a6"/>
          <w:rFonts w:ascii="Times New Roman" w:hAnsi="Times New Roman" w:cs="Times New Roman"/>
          <w:color w:val="000000" w:themeColor="text1"/>
          <w:sz w:val="20"/>
          <w:szCs w:val="20"/>
        </w:rPr>
        <w:footnoteRef/>
      </w:r>
      <w:r w:rsidRPr="00B8527B">
        <w:rPr>
          <w:rFonts w:ascii="Times New Roman" w:hAnsi="Times New Roman" w:cs="Times New Roman"/>
          <w:color w:val="000000" w:themeColor="text1"/>
          <w:sz w:val="20"/>
          <w:szCs w:val="20"/>
        </w:rPr>
        <w:t xml:space="preserve"> </w:t>
      </w:r>
      <w:r w:rsidRPr="00B8527B">
        <w:rPr>
          <w:rFonts w:ascii="Times New Roman" w:hAnsi="Times New Roman" w:cs="Times New Roman"/>
          <w:color w:val="000000" w:themeColor="text1"/>
          <w:sz w:val="20"/>
          <w:szCs w:val="20"/>
          <w:shd w:val="clear" w:color="auto" w:fill="FFFFFF"/>
        </w:rPr>
        <w:t xml:space="preserve">ECLI:EU:C:2016:608. Βλ. και </w:t>
      </w:r>
      <w:r w:rsidRPr="00B8527B">
        <w:rPr>
          <w:rFonts w:ascii="Times New Roman" w:eastAsia="Times New Roman" w:hAnsi="Times New Roman" w:cs="Times New Roman"/>
          <w:color w:val="000000" w:themeColor="text1"/>
          <w:sz w:val="20"/>
          <w:szCs w:val="20"/>
        </w:rPr>
        <w:t xml:space="preserve">1. </w:t>
      </w:r>
      <w:r w:rsidRPr="00B8527B">
        <w:rPr>
          <w:rFonts w:ascii="Times New Roman" w:eastAsia="Times New Roman" w:hAnsi="Times New Roman" w:cs="Times New Roman"/>
          <w:color w:val="000000" w:themeColor="text1"/>
          <w:sz w:val="20"/>
          <w:szCs w:val="20"/>
          <w:lang w:val="en-US"/>
        </w:rPr>
        <w:t xml:space="preserve">F. Gazin, Principe </w:t>
      </w:r>
      <w:proofErr w:type="spellStart"/>
      <w:r w:rsidRPr="00B8527B">
        <w:rPr>
          <w:rFonts w:ascii="Times New Roman" w:eastAsia="Times New Roman" w:hAnsi="Times New Roman" w:cs="Times New Roman"/>
          <w:color w:val="000000" w:themeColor="text1"/>
          <w:sz w:val="20"/>
          <w:szCs w:val="20"/>
          <w:lang w:val="en-US"/>
        </w:rPr>
        <w:t>d'indépendance</w:t>
      </w:r>
      <w:proofErr w:type="spellEnd"/>
      <w:r w:rsidRPr="00B8527B">
        <w:rPr>
          <w:rFonts w:ascii="Times New Roman" w:eastAsia="Times New Roman" w:hAnsi="Times New Roman" w:cs="Times New Roman"/>
          <w:color w:val="000000" w:themeColor="text1"/>
          <w:sz w:val="20"/>
          <w:szCs w:val="20"/>
          <w:lang w:val="en-US"/>
        </w:rPr>
        <w:t xml:space="preserve"> de </w:t>
      </w:r>
      <w:proofErr w:type="spellStart"/>
      <w:r w:rsidRPr="00B8527B">
        <w:rPr>
          <w:rFonts w:ascii="Times New Roman" w:eastAsia="Times New Roman" w:hAnsi="Times New Roman" w:cs="Times New Roman"/>
          <w:color w:val="000000" w:themeColor="text1"/>
          <w:sz w:val="20"/>
          <w:szCs w:val="20"/>
          <w:lang w:val="en-US"/>
        </w:rPr>
        <w:t>l'autorité</w:t>
      </w:r>
      <w:proofErr w:type="spellEnd"/>
      <w:r w:rsidRPr="00B8527B">
        <w:rPr>
          <w:rFonts w:ascii="Times New Roman" w:eastAsia="Times New Roman" w:hAnsi="Times New Roman" w:cs="Times New Roman"/>
          <w:color w:val="000000" w:themeColor="text1"/>
          <w:sz w:val="20"/>
          <w:szCs w:val="20"/>
          <w:lang w:val="en-US"/>
        </w:rPr>
        <w:t xml:space="preserve"> de </w:t>
      </w:r>
      <w:proofErr w:type="spellStart"/>
      <w:r w:rsidRPr="00B8527B">
        <w:rPr>
          <w:rFonts w:ascii="Times New Roman" w:eastAsia="Times New Roman" w:hAnsi="Times New Roman" w:cs="Times New Roman"/>
          <w:color w:val="000000" w:themeColor="text1"/>
          <w:sz w:val="20"/>
          <w:szCs w:val="20"/>
          <w:lang w:val="en-US"/>
        </w:rPr>
        <w:t>régulation</w:t>
      </w:r>
      <w:proofErr w:type="spellEnd"/>
      <w:r w:rsidRPr="00B8527B">
        <w:rPr>
          <w:rFonts w:ascii="Times New Roman" w:eastAsia="Times New Roman" w:hAnsi="Times New Roman" w:cs="Times New Roman"/>
          <w:color w:val="000000" w:themeColor="text1"/>
          <w:sz w:val="20"/>
          <w:szCs w:val="20"/>
          <w:lang w:val="en-US"/>
        </w:rPr>
        <w:t xml:space="preserve">, Europe 2016 </w:t>
      </w:r>
      <w:proofErr w:type="spellStart"/>
      <w:r w:rsidRPr="00B8527B">
        <w:rPr>
          <w:rFonts w:ascii="Times New Roman" w:eastAsia="Times New Roman" w:hAnsi="Times New Roman" w:cs="Times New Roman"/>
          <w:color w:val="000000" w:themeColor="text1"/>
          <w:sz w:val="20"/>
          <w:szCs w:val="20"/>
          <w:lang w:val="en-US"/>
        </w:rPr>
        <w:t>Octobre</w:t>
      </w:r>
      <w:proofErr w:type="spellEnd"/>
      <w:r w:rsidRPr="00B8527B">
        <w:rPr>
          <w:rFonts w:ascii="Times New Roman" w:eastAsia="Times New Roman" w:hAnsi="Times New Roman" w:cs="Times New Roman"/>
          <w:color w:val="000000" w:themeColor="text1"/>
          <w:sz w:val="20"/>
          <w:szCs w:val="20"/>
          <w:lang w:val="en-US"/>
        </w:rPr>
        <w:t xml:space="preserve"> Comm. nº 10, </w:t>
      </w:r>
      <w:proofErr w:type="spellStart"/>
      <w:r w:rsidRPr="00B8527B">
        <w:rPr>
          <w:rFonts w:ascii="Times New Roman" w:eastAsia="Times New Roman" w:hAnsi="Times New Roman" w:cs="Times New Roman"/>
          <w:color w:val="000000" w:themeColor="text1"/>
          <w:sz w:val="20"/>
          <w:szCs w:val="20"/>
        </w:rPr>
        <w:t>σελ</w:t>
      </w:r>
      <w:proofErr w:type="spellEnd"/>
      <w:r w:rsidRPr="00B8527B">
        <w:rPr>
          <w:rFonts w:ascii="Times New Roman" w:eastAsia="Times New Roman" w:hAnsi="Times New Roman" w:cs="Times New Roman"/>
          <w:color w:val="000000" w:themeColor="text1"/>
          <w:sz w:val="20"/>
          <w:szCs w:val="20"/>
          <w:lang w:val="en-US"/>
        </w:rPr>
        <w:t xml:space="preserve">. 35-36. </w:t>
      </w:r>
    </w:p>
  </w:footnote>
  <w:footnote w:id="16">
    <w:p w14:paraId="31D5F690" w14:textId="25F76BED" w:rsidR="007075BF" w:rsidRPr="00B8527B" w:rsidRDefault="007075BF" w:rsidP="00B8527B">
      <w:pPr>
        <w:pStyle w:val="a5"/>
        <w:spacing w:line="276" w:lineRule="auto"/>
        <w:jc w:val="both"/>
        <w:rPr>
          <w:rFonts w:ascii="Times New Roman" w:hAnsi="Times New Roman" w:cs="Times New Roman"/>
        </w:rPr>
      </w:pPr>
      <w:r w:rsidRPr="00B8527B">
        <w:rPr>
          <w:rStyle w:val="a6"/>
          <w:rFonts w:ascii="Times New Roman" w:hAnsi="Times New Roman" w:cs="Times New Roman"/>
        </w:rPr>
        <w:footnoteRef/>
      </w:r>
      <w:r w:rsidRPr="00B8527B">
        <w:rPr>
          <w:rFonts w:ascii="Times New Roman" w:hAnsi="Times New Roman" w:cs="Times New Roman"/>
        </w:rPr>
        <w:t xml:space="preserve"> </w:t>
      </w:r>
      <w:r w:rsidRPr="00B8527B">
        <w:rPr>
          <w:rFonts w:ascii="Times New Roman" w:hAnsi="Times New Roman" w:cs="Times New Roman"/>
          <w:color w:val="000000"/>
        </w:rPr>
        <w:t>Με τον ν.3845/2010 (ΦΕΚ 65/Α΄, Μέτρα για την εφαρμογή του μηχανισμού στήριξης της ελληνικής οικονομίας από τα κράτη - μέλη της Ζώνης του ευρώ και το Διεθνές Νομισματικό Ταμείο] κυρώθηκε το 1</w:t>
      </w:r>
      <w:r w:rsidRPr="00B8527B">
        <w:rPr>
          <w:rFonts w:ascii="Times New Roman" w:hAnsi="Times New Roman" w:cs="Times New Roman"/>
          <w:color w:val="000000"/>
          <w:vertAlign w:val="superscript"/>
        </w:rPr>
        <w:t>ο</w:t>
      </w:r>
      <w:r w:rsidRPr="00B8527B">
        <w:rPr>
          <w:rFonts w:ascii="Times New Roman" w:hAnsi="Times New Roman" w:cs="Times New Roman"/>
          <w:color w:val="000000"/>
        </w:rPr>
        <w:t xml:space="preserve"> Μνημόνιο (αποτελούμενο από δύο από τα τρία επιμέρους Μνημόνια).</w:t>
      </w:r>
    </w:p>
  </w:footnote>
  <w:footnote w:id="17">
    <w:p w14:paraId="3D710509" w14:textId="0370F3F8" w:rsidR="000E597D" w:rsidRPr="00B8527B" w:rsidRDefault="000E597D" w:rsidP="00B8527B">
      <w:pPr>
        <w:pStyle w:val="a5"/>
        <w:spacing w:line="276" w:lineRule="auto"/>
        <w:jc w:val="both"/>
        <w:rPr>
          <w:rFonts w:ascii="Times New Roman" w:hAnsi="Times New Roman" w:cs="Times New Roman"/>
          <w:color w:val="000000" w:themeColor="text1"/>
        </w:rPr>
      </w:pPr>
      <w:r w:rsidRPr="00B8527B">
        <w:rPr>
          <w:rStyle w:val="a6"/>
          <w:rFonts w:ascii="Times New Roman" w:hAnsi="Times New Roman" w:cs="Times New Roman"/>
          <w:color w:val="000000" w:themeColor="text1"/>
        </w:rPr>
        <w:footnoteRef/>
      </w:r>
      <w:r w:rsidRPr="00B8527B">
        <w:rPr>
          <w:rFonts w:ascii="Times New Roman" w:hAnsi="Times New Roman" w:cs="Times New Roman"/>
          <w:color w:val="000000" w:themeColor="text1"/>
        </w:rPr>
        <w:t xml:space="preserve"> </w:t>
      </w:r>
      <w:r w:rsidRPr="00B8527B">
        <w:rPr>
          <w:rFonts w:ascii="Times New Roman" w:hAnsi="Times New Roman" w:cs="Times New Roman"/>
          <w:color w:val="000000" w:themeColor="text1"/>
        </w:rPr>
        <w:t xml:space="preserve">Βλ. </w:t>
      </w:r>
      <w:proofErr w:type="spellStart"/>
      <w:r w:rsidRPr="00B8527B">
        <w:rPr>
          <w:rFonts w:ascii="Times New Roman" w:hAnsi="Times New Roman" w:cs="Times New Roman"/>
          <w:color w:val="000000" w:themeColor="text1"/>
        </w:rPr>
        <w:t>ΥΑ</w:t>
      </w:r>
      <w:proofErr w:type="spellEnd"/>
      <w:r w:rsidR="00B8527B" w:rsidRPr="00B8527B">
        <w:rPr>
          <w:rFonts w:ascii="Times New Roman" w:hAnsi="Times New Roman" w:cs="Times New Roman"/>
          <w:color w:val="000000" w:themeColor="text1"/>
        </w:rPr>
        <w:t xml:space="preserve"> </w:t>
      </w:r>
      <w:r w:rsidRPr="00B8527B">
        <w:rPr>
          <w:rFonts w:ascii="Times New Roman" w:hAnsi="Times New Roman" w:cs="Times New Roman"/>
          <w:color w:val="000000" w:themeColor="text1"/>
        </w:rPr>
        <w:t>2/2179/</w:t>
      </w:r>
      <w:proofErr w:type="spellStart"/>
      <w:r w:rsidRPr="00B8527B">
        <w:rPr>
          <w:rFonts w:ascii="Times New Roman" w:hAnsi="Times New Roman" w:cs="Times New Roman"/>
          <w:color w:val="000000" w:themeColor="text1"/>
        </w:rPr>
        <w:t>ΔΠΓΚ</w:t>
      </w:r>
      <w:proofErr w:type="spellEnd"/>
      <w:r w:rsidRPr="00B8527B">
        <w:rPr>
          <w:rFonts w:ascii="Times New Roman" w:hAnsi="Times New Roman" w:cs="Times New Roman"/>
          <w:color w:val="000000" w:themeColor="text1"/>
        </w:rPr>
        <w:t xml:space="preserve">/2018, ΦΕΚ Β΄/23/2018, </w:t>
      </w:r>
      <w:proofErr w:type="spellStart"/>
      <w:r w:rsidRPr="00B8527B">
        <w:rPr>
          <w:rFonts w:ascii="Times New Roman" w:hAnsi="Times New Roman" w:cs="Times New Roman"/>
          <w:color w:val="000000" w:themeColor="text1"/>
        </w:rPr>
        <w:t>Στοχοθεσία</w:t>
      </w:r>
      <w:proofErr w:type="spellEnd"/>
      <w:r w:rsidRPr="00B8527B">
        <w:rPr>
          <w:rFonts w:ascii="Times New Roman" w:hAnsi="Times New Roman" w:cs="Times New Roman"/>
          <w:color w:val="000000" w:themeColor="text1"/>
        </w:rPr>
        <w:t xml:space="preserve"> Πρόγραμμα εκτέλεσης προϋπολογισμού Παρακολούθηση εκτέλεσης. </w:t>
      </w:r>
    </w:p>
  </w:footnote>
  <w:footnote w:id="18">
    <w:p w14:paraId="6D35D9A3" w14:textId="53CC37CA" w:rsidR="00AD3AC6" w:rsidRPr="00B8527B" w:rsidRDefault="00AD3AC6" w:rsidP="00B8527B">
      <w:pPr>
        <w:pStyle w:val="a5"/>
        <w:spacing w:line="276" w:lineRule="auto"/>
        <w:jc w:val="both"/>
        <w:rPr>
          <w:rFonts w:ascii="Times New Roman" w:hAnsi="Times New Roman" w:cs="Times New Roman"/>
        </w:rPr>
      </w:pPr>
      <w:r w:rsidRPr="00B8527B">
        <w:rPr>
          <w:rStyle w:val="a6"/>
          <w:rFonts w:ascii="Times New Roman" w:hAnsi="Times New Roman" w:cs="Times New Roman"/>
        </w:rPr>
        <w:footnoteRef/>
      </w:r>
      <w:r w:rsidRPr="00B8527B">
        <w:rPr>
          <w:rFonts w:ascii="Times New Roman" w:hAnsi="Times New Roman" w:cs="Times New Roman"/>
        </w:rPr>
        <w:t xml:space="preserve"> </w:t>
      </w:r>
      <w:proofErr w:type="spellStart"/>
      <w:r w:rsidRPr="00B8527B">
        <w:rPr>
          <w:rFonts w:ascii="Times New Roman" w:hAnsi="Times New Roman" w:cs="Times New Roman"/>
        </w:rPr>
        <w:t>Πρβλ</w:t>
      </w:r>
      <w:proofErr w:type="spellEnd"/>
      <w:r w:rsidRPr="00B8527B">
        <w:rPr>
          <w:rFonts w:ascii="Times New Roman" w:hAnsi="Times New Roman" w:cs="Times New Roman"/>
        </w:rPr>
        <w:t>.</w:t>
      </w:r>
      <w:r w:rsidR="000C59DF" w:rsidRPr="00B8527B">
        <w:rPr>
          <w:rFonts w:ascii="Times New Roman" w:hAnsi="Times New Roman" w:cs="Times New Roman"/>
        </w:rPr>
        <w:t xml:space="preserve">, ενδεικτικά, </w:t>
      </w:r>
      <w:r w:rsidRPr="00B8527B">
        <w:rPr>
          <w:rFonts w:ascii="Times New Roman" w:hAnsi="Times New Roman" w:cs="Times New Roman"/>
        </w:rPr>
        <w:t>το άρθρο 75 §6 του Ν 4070/2012</w:t>
      </w:r>
      <w:r w:rsidR="001250D1" w:rsidRPr="00B8527B">
        <w:rPr>
          <w:rFonts w:ascii="Times New Roman" w:hAnsi="Times New Roman" w:cs="Times New Roman"/>
        </w:rPr>
        <w:t xml:space="preserve"> (για την </w:t>
      </w:r>
      <w:proofErr w:type="spellStart"/>
      <w:r w:rsidR="001250D1" w:rsidRPr="00B8527B">
        <w:rPr>
          <w:rFonts w:ascii="Times New Roman" w:hAnsi="Times New Roman" w:cs="Times New Roman"/>
        </w:rPr>
        <w:t>ΕΕΤΤ</w:t>
      </w:r>
      <w:proofErr w:type="spellEnd"/>
      <w:r w:rsidR="001250D1" w:rsidRPr="00B8527B">
        <w:rPr>
          <w:rFonts w:ascii="Times New Roman" w:hAnsi="Times New Roman" w:cs="Times New Roman"/>
        </w:rPr>
        <w:t>)</w:t>
      </w:r>
      <w:r w:rsidR="000C59DF" w:rsidRPr="00B8527B">
        <w:rPr>
          <w:rFonts w:ascii="Times New Roman" w:hAnsi="Times New Roman" w:cs="Times New Roman"/>
        </w:rPr>
        <w:t xml:space="preserve">, </w:t>
      </w:r>
      <w:r w:rsidR="001250D1" w:rsidRPr="00B8527B">
        <w:rPr>
          <w:rFonts w:ascii="Times New Roman" w:hAnsi="Times New Roman" w:cs="Times New Roman"/>
        </w:rPr>
        <w:t xml:space="preserve">το </w:t>
      </w:r>
      <w:r w:rsidR="000C59DF" w:rsidRPr="00B8527B">
        <w:rPr>
          <w:rFonts w:ascii="Times New Roman" w:hAnsi="Times New Roman" w:cs="Times New Roman"/>
        </w:rPr>
        <w:t xml:space="preserve">άρθρο 38 §6 του Ν 4001/2011 </w:t>
      </w:r>
      <w:r w:rsidR="001250D1" w:rsidRPr="00B8527B">
        <w:rPr>
          <w:rFonts w:ascii="Times New Roman" w:hAnsi="Times New Roman" w:cs="Times New Roman"/>
        </w:rPr>
        <w:t>(για τη Ρυθμιστική Αρχή Αποβλήτων, Ενέργειας και Υδάτων (</w:t>
      </w:r>
      <w:proofErr w:type="spellStart"/>
      <w:r w:rsidR="001250D1" w:rsidRPr="00B8527B">
        <w:rPr>
          <w:rFonts w:ascii="Times New Roman" w:hAnsi="Times New Roman" w:cs="Times New Roman"/>
        </w:rPr>
        <w:t>Ρ.Α.Α.Ε.Υ</w:t>
      </w:r>
      <w:proofErr w:type="spellEnd"/>
      <w:r w:rsidR="001250D1" w:rsidRPr="00B8527B">
        <w:rPr>
          <w:rFonts w:ascii="Times New Roman" w:hAnsi="Times New Roman" w:cs="Times New Roman"/>
        </w:rPr>
        <w:t xml:space="preserve">.) </w:t>
      </w:r>
      <w:r w:rsidR="000C59DF" w:rsidRPr="00B8527B">
        <w:rPr>
          <w:rFonts w:ascii="Times New Roman" w:hAnsi="Times New Roman" w:cs="Times New Roman"/>
        </w:rPr>
        <w:t>και το άρθρο 17 §5 του Ν 3959/2011</w:t>
      </w:r>
      <w:r w:rsidR="001250D1" w:rsidRPr="00B8527B">
        <w:rPr>
          <w:rFonts w:ascii="Times New Roman" w:hAnsi="Times New Roman" w:cs="Times New Roman"/>
        </w:rPr>
        <w:t xml:space="preserve"> για την </w:t>
      </w:r>
      <w:proofErr w:type="spellStart"/>
      <w:r w:rsidR="001250D1" w:rsidRPr="00B8527B">
        <w:rPr>
          <w:rFonts w:ascii="Times New Roman" w:hAnsi="Times New Roman" w:cs="Times New Roman"/>
        </w:rPr>
        <w:t>Επ.Αντ</w:t>
      </w:r>
      <w:proofErr w:type="spellEnd"/>
      <w:r w:rsidRPr="00B8527B">
        <w:rPr>
          <w:rFonts w:ascii="Times New Roman" w:hAnsi="Times New Roman" w:cs="Times New Roman"/>
        </w:rPr>
        <w:t xml:space="preserve">. </w:t>
      </w:r>
    </w:p>
  </w:footnote>
  <w:footnote w:id="19">
    <w:p w14:paraId="433D43B2" w14:textId="2C4B0882" w:rsidR="001250D1" w:rsidRPr="00B8527B" w:rsidRDefault="001250D1" w:rsidP="00B8527B">
      <w:pPr>
        <w:pStyle w:val="a5"/>
        <w:spacing w:line="276" w:lineRule="auto"/>
        <w:jc w:val="both"/>
        <w:rPr>
          <w:rFonts w:ascii="Times New Roman" w:hAnsi="Times New Roman" w:cs="Times New Roman"/>
        </w:rPr>
      </w:pPr>
      <w:r w:rsidRPr="00B8527B">
        <w:rPr>
          <w:rStyle w:val="a6"/>
          <w:rFonts w:ascii="Times New Roman" w:hAnsi="Times New Roman" w:cs="Times New Roman"/>
        </w:rPr>
        <w:footnoteRef/>
      </w:r>
      <w:r w:rsidRPr="00B8527B">
        <w:rPr>
          <w:rFonts w:ascii="Times New Roman" w:hAnsi="Times New Roman" w:cs="Times New Roman"/>
        </w:rPr>
        <w:t xml:space="preserve"> </w:t>
      </w:r>
      <w:r w:rsidRPr="00B8527B">
        <w:rPr>
          <w:rFonts w:ascii="Times New Roman" w:hAnsi="Times New Roman" w:cs="Times New Roman"/>
        </w:rPr>
        <w:t xml:space="preserve">Βλ., ενδεικτικά, το άρθρο 75 §9 του Ν 4070/2012 και το άρθρο 38 §8 του Ν 4001/2011. </w:t>
      </w:r>
    </w:p>
  </w:footnote>
  <w:footnote w:id="20">
    <w:p w14:paraId="1C4F37F4" w14:textId="41878E96" w:rsidR="006E3E75" w:rsidRPr="00B8527B" w:rsidRDefault="006E3E75" w:rsidP="00B8527B">
      <w:pPr>
        <w:pStyle w:val="a5"/>
        <w:spacing w:line="276" w:lineRule="auto"/>
        <w:jc w:val="both"/>
        <w:rPr>
          <w:rFonts w:ascii="Times New Roman" w:hAnsi="Times New Roman" w:cs="Times New Roman"/>
          <w:color w:val="000000" w:themeColor="text1"/>
        </w:rPr>
      </w:pPr>
      <w:r w:rsidRPr="00B8527B">
        <w:rPr>
          <w:rStyle w:val="a6"/>
          <w:rFonts w:ascii="Times New Roman" w:hAnsi="Times New Roman" w:cs="Times New Roman"/>
          <w:color w:val="000000" w:themeColor="text1"/>
        </w:rPr>
        <w:footnoteRef/>
      </w:r>
      <w:r w:rsidRPr="00B8527B">
        <w:rPr>
          <w:rFonts w:ascii="Times New Roman" w:hAnsi="Times New Roman" w:cs="Times New Roman"/>
          <w:color w:val="000000" w:themeColor="text1"/>
        </w:rPr>
        <w:t xml:space="preserve"> </w:t>
      </w:r>
      <w:proofErr w:type="spellStart"/>
      <w:r w:rsidRPr="00B8527B">
        <w:rPr>
          <w:rFonts w:ascii="Times New Roman" w:hAnsi="Times New Roman" w:cs="Times New Roman"/>
          <w:color w:val="000000" w:themeColor="text1"/>
          <w:shd w:val="clear" w:color="auto" w:fill="FFFFFF"/>
        </w:rPr>
        <w:t>Πρβλ</w:t>
      </w:r>
      <w:proofErr w:type="spellEnd"/>
      <w:r w:rsidRPr="00B8527B">
        <w:rPr>
          <w:rFonts w:ascii="Times New Roman" w:hAnsi="Times New Roman" w:cs="Times New Roman"/>
          <w:color w:val="000000" w:themeColor="text1"/>
          <w:shd w:val="clear" w:color="auto" w:fill="FFFFFF"/>
        </w:rPr>
        <w:t>. και την απόφαση ΔΕΕ της 28</w:t>
      </w:r>
      <w:r w:rsidRPr="00B8527B">
        <w:rPr>
          <w:rFonts w:ascii="Times New Roman" w:hAnsi="Times New Roman" w:cs="Times New Roman"/>
          <w:color w:val="000000" w:themeColor="text1"/>
          <w:shd w:val="clear" w:color="auto" w:fill="FFFFFF"/>
          <w:vertAlign w:val="superscript"/>
        </w:rPr>
        <w:t>ης</w:t>
      </w:r>
      <w:r w:rsidRPr="00B8527B">
        <w:rPr>
          <w:rFonts w:ascii="Times New Roman" w:hAnsi="Times New Roman" w:cs="Times New Roman"/>
          <w:color w:val="000000" w:themeColor="text1"/>
          <w:shd w:val="clear" w:color="auto" w:fill="FFFFFF"/>
        </w:rPr>
        <w:t xml:space="preserve"> Μαΐου 2020, υπόθεση </w:t>
      </w:r>
      <w:r w:rsidRPr="00B8527B">
        <w:rPr>
          <w:rFonts w:ascii="Times New Roman" w:hAnsi="Times New Roman" w:cs="Times New Roman"/>
          <w:color w:val="000000" w:themeColor="text1"/>
          <w:shd w:val="clear" w:color="auto" w:fill="FFFFFF"/>
          <w:lang w:val="en-US"/>
        </w:rPr>
        <w:t>C</w:t>
      </w:r>
      <w:r w:rsidRPr="00B8527B">
        <w:rPr>
          <w:rFonts w:ascii="Times New Roman" w:hAnsi="Times New Roman" w:cs="Times New Roman"/>
          <w:color w:val="000000" w:themeColor="text1"/>
          <w:shd w:val="clear" w:color="auto" w:fill="FFFFFF"/>
        </w:rPr>
        <w:t xml:space="preserve">-33/19, </w:t>
      </w:r>
      <w:r w:rsidRPr="00B8527B">
        <w:rPr>
          <w:rFonts w:ascii="Times New Roman" w:hAnsi="Times New Roman" w:cs="Times New Roman"/>
          <w:i/>
          <w:iCs/>
          <w:color w:val="000000" w:themeColor="text1"/>
          <w:shd w:val="clear" w:color="auto" w:fill="FFFFFF"/>
        </w:rPr>
        <w:t>Επιτροπή κατά Βουλγαρίας</w:t>
      </w:r>
      <w:r w:rsidRPr="00B8527B">
        <w:rPr>
          <w:rFonts w:ascii="Times New Roman" w:hAnsi="Times New Roman" w:cs="Times New Roman"/>
          <w:color w:val="000000" w:themeColor="text1"/>
          <w:shd w:val="clear" w:color="auto" w:fill="FFFFFF"/>
        </w:rPr>
        <w:t xml:space="preserve"> [ECLI:EU:C:2020:405] που αφορά επίσης την καταδίκη της Βουλγαρίας λόγω παράλειψης λήψεως των αναγκαίων μέτρων </w:t>
      </w:r>
      <w:r w:rsidRPr="00B8527B">
        <w:rPr>
          <w:rFonts w:ascii="Times New Roman" w:hAnsi="Times New Roman" w:cs="Times New Roman"/>
          <w:color w:val="000000" w:themeColor="text1"/>
        </w:rPr>
        <w:t>για τη διασφάλιση της οργανωτικής ανεξαρτησίας του φορέα διερεύνησης και της επάρκειας πόρων προς άσκηση του έργου του.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843C7AE2"/>
    <w:lvl w:ilvl="0">
      <w:numFmt w:val="bullet"/>
      <w:lvlText w:val="*"/>
      <w:lvlJc w:val="left"/>
    </w:lvl>
  </w:abstractNum>
  <w:abstractNum w:abstractNumId="1" w15:restartNumberingAfterBreak="0">
    <w:nsid w:val="0B6D0BFE"/>
    <w:multiLevelType w:val="multilevel"/>
    <w:tmpl w:val="886AE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FBF45EC"/>
    <w:multiLevelType w:val="multilevel"/>
    <w:tmpl w:val="7DEAE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027539A"/>
    <w:multiLevelType w:val="multilevel"/>
    <w:tmpl w:val="29285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3A67E2D"/>
    <w:multiLevelType w:val="hybridMultilevel"/>
    <w:tmpl w:val="09068CE0"/>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46990D93"/>
    <w:multiLevelType w:val="hybridMultilevel"/>
    <w:tmpl w:val="0A826390"/>
    <w:lvl w:ilvl="0" w:tplc="210E8CDC">
      <w:start w:val="1"/>
      <w:numFmt w:val="bullet"/>
      <w:lvlText w:val=""/>
      <w:lvlJc w:val="left"/>
      <w:pPr>
        <w:tabs>
          <w:tab w:val="num" w:pos="720"/>
        </w:tabs>
        <w:ind w:left="720" w:hanging="360"/>
      </w:pPr>
      <w:rPr>
        <w:rFonts w:ascii="Wingdings" w:hAnsi="Wingdings" w:hint="default"/>
      </w:rPr>
    </w:lvl>
    <w:lvl w:ilvl="1" w:tplc="621E7C68" w:tentative="1">
      <w:start w:val="1"/>
      <w:numFmt w:val="bullet"/>
      <w:lvlText w:val=""/>
      <w:lvlJc w:val="left"/>
      <w:pPr>
        <w:tabs>
          <w:tab w:val="num" w:pos="1440"/>
        </w:tabs>
        <w:ind w:left="1440" w:hanging="360"/>
      </w:pPr>
      <w:rPr>
        <w:rFonts w:ascii="Wingdings" w:hAnsi="Wingdings" w:hint="default"/>
      </w:rPr>
    </w:lvl>
    <w:lvl w:ilvl="2" w:tplc="093A53EA" w:tentative="1">
      <w:start w:val="1"/>
      <w:numFmt w:val="bullet"/>
      <w:lvlText w:val=""/>
      <w:lvlJc w:val="left"/>
      <w:pPr>
        <w:tabs>
          <w:tab w:val="num" w:pos="2160"/>
        </w:tabs>
        <w:ind w:left="2160" w:hanging="360"/>
      </w:pPr>
      <w:rPr>
        <w:rFonts w:ascii="Wingdings" w:hAnsi="Wingdings" w:hint="default"/>
      </w:rPr>
    </w:lvl>
    <w:lvl w:ilvl="3" w:tplc="9132A904" w:tentative="1">
      <w:start w:val="1"/>
      <w:numFmt w:val="bullet"/>
      <w:lvlText w:val=""/>
      <w:lvlJc w:val="left"/>
      <w:pPr>
        <w:tabs>
          <w:tab w:val="num" w:pos="2880"/>
        </w:tabs>
        <w:ind w:left="2880" w:hanging="360"/>
      </w:pPr>
      <w:rPr>
        <w:rFonts w:ascii="Wingdings" w:hAnsi="Wingdings" w:hint="default"/>
      </w:rPr>
    </w:lvl>
    <w:lvl w:ilvl="4" w:tplc="A22889DA" w:tentative="1">
      <w:start w:val="1"/>
      <w:numFmt w:val="bullet"/>
      <w:lvlText w:val=""/>
      <w:lvlJc w:val="left"/>
      <w:pPr>
        <w:tabs>
          <w:tab w:val="num" w:pos="3600"/>
        </w:tabs>
        <w:ind w:left="3600" w:hanging="360"/>
      </w:pPr>
      <w:rPr>
        <w:rFonts w:ascii="Wingdings" w:hAnsi="Wingdings" w:hint="default"/>
      </w:rPr>
    </w:lvl>
    <w:lvl w:ilvl="5" w:tplc="17A8DDF0" w:tentative="1">
      <w:start w:val="1"/>
      <w:numFmt w:val="bullet"/>
      <w:lvlText w:val=""/>
      <w:lvlJc w:val="left"/>
      <w:pPr>
        <w:tabs>
          <w:tab w:val="num" w:pos="4320"/>
        </w:tabs>
        <w:ind w:left="4320" w:hanging="360"/>
      </w:pPr>
      <w:rPr>
        <w:rFonts w:ascii="Wingdings" w:hAnsi="Wingdings" w:hint="default"/>
      </w:rPr>
    </w:lvl>
    <w:lvl w:ilvl="6" w:tplc="C928BDB6" w:tentative="1">
      <w:start w:val="1"/>
      <w:numFmt w:val="bullet"/>
      <w:lvlText w:val=""/>
      <w:lvlJc w:val="left"/>
      <w:pPr>
        <w:tabs>
          <w:tab w:val="num" w:pos="5040"/>
        </w:tabs>
        <w:ind w:left="5040" w:hanging="360"/>
      </w:pPr>
      <w:rPr>
        <w:rFonts w:ascii="Wingdings" w:hAnsi="Wingdings" w:hint="default"/>
      </w:rPr>
    </w:lvl>
    <w:lvl w:ilvl="7" w:tplc="7C48573E" w:tentative="1">
      <w:start w:val="1"/>
      <w:numFmt w:val="bullet"/>
      <w:lvlText w:val=""/>
      <w:lvlJc w:val="left"/>
      <w:pPr>
        <w:tabs>
          <w:tab w:val="num" w:pos="5760"/>
        </w:tabs>
        <w:ind w:left="5760" w:hanging="360"/>
      </w:pPr>
      <w:rPr>
        <w:rFonts w:ascii="Wingdings" w:hAnsi="Wingdings" w:hint="default"/>
      </w:rPr>
    </w:lvl>
    <w:lvl w:ilvl="8" w:tplc="6CE27154" w:tentative="1">
      <w:start w:val="1"/>
      <w:numFmt w:val="bullet"/>
      <w:lvlText w:val=""/>
      <w:lvlJc w:val="left"/>
      <w:pPr>
        <w:tabs>
          <w:tab w:val="num" w:pos="6480"/>
        </w:tabs>
        <w:ind w:left="6480" w:hanging="360"/>
      </w:pPr>
      <w:rPr>
        <w:rFonts w:ascii="Wingdings" w:hAnsi="Wingdings" w:hint="default"/>
      </w:rPr>
    </w:lvl>
  </w:abstractNum>
  <w:num w:numId="1" w16cid:durableId="1083068628">
    <w:abstractNumId w:val="0"/>
    <w:lvlOverride w:ilvl="0">
      <w:lvl w:ilvl="0">
        <w:numFmt w:val="bullet"/>
        <w:lvlText w:val="•"/>
        <w:legacy w:legacy="1" w:legacySpace="0" w:legacyIndent="0"/>
        <w:lvlJc w:val="left"/>
        <w:rPr>
          <w:rFonts w:ascii="Arial" w:hAnsi="Arial" w:cs="Arial" w:hint="default"/>
          <w:sz w:val="50"/>
        </w:rPr>
      </w:lvl>
    </w:lvlOverride>
  </w:num>
  <w:num w:numId="2" w16cid:durableId="271936871">
    <w:abstractNumId w:val="0"/>
    <w:lvlOverride w:ilvl="0">
      <w:lvl w:ilvl="0">
        <w:numFmt w:val="bullet"/>
        <w:lvlText w:val=""/>
        <w:legacy w:legacy="1" w:legacySpace="0" w:legacyIndent="0"/>
        <w:lvlJc w:val="left"/>
        <w:rPr>
          <w:rFonts w:ascii="Wingdings" w:hAnsi="Wingdings" w:hint="default"/>
          <w:sz w:val="64"/>
        </w:rPr>
      </w:lvl>
    </w:lvlOverride>
  </w:num>
  <w:num w:numId="3" w16cid:durableId="356582564">
    <w:abstractNumId w:val="0"/>
    <w:lvlOverride w:ilvl="0">
      <w:lvl w:ilvl="0">
        <w:numFmt w:val="bullet"/>
        <w:lvlText w:val="•"/>
        <w:legacy w:legacy="1" w:legacySpace="0" w:legacyIndent="0"/>
        <w:lvlJc w:val="left"/>
        <w:rPr>
          <w:rFonts w:ascii="Arial" w:hAnsi="Arial" w:cs="Arial" w:hint="default"/>
          <w:sz w:val="48"/>
        </w:rPr>
      </w:lvl>
    </w:lvlOverride>
  </w:num>
  <w:num w:numId="4" w16cid:durableId="1556892794">
    <w:abstractNumId w:val="0"/>
    <w:lvlOverride w:ilvl="0">
      <w:lvl w:ilvl="0">
        <w:numFmt w:val="bullet"/>
        <w:lvlText w:val=""/>
        <w:legacy w:legacy="1" w:legacySpace="0" w:legacyIndent="0"/>
        <w:lvlJc w:val="left"/>
        <w:rPr>
          <w:rFonts w:ascii="Wingdings" w:hAnsi="Wingdings" w:hint="default"/>
          <w:sz w:val="44"/>
        </w:rPr>
      </w:lvl>
    </w:lvlOverride>
  </w:num>
  <w:num w:numId="5" w16cid:durableId="799420779">
    <w:abstractNumId w:val="0"/>
    <w:lvlOverride w:ilvl="0">
      <w:lvl w:ilvl="0">
        <w:numFmt w:val="bullet"/>
        <w:lvlText w:val=""/>
        <w:legacy w:legacy="1" w:legacySpace="0" w:legacyIndent="0"/>
        <w:lvlJc w:val="left"/>
        <w:rPr>
          <w:rFonts w:ascii="Wingdings" w:hAnsi="Wingdings" w:hint="default"/>
          <w:sz w:val="52"/>
        </w:rPr>
      </w:lvl>
    </w:lvlOverride>
  </w:num>
  <w:num w:numId="6" w16cid:durableId="1721245059">
    <w:abstractNumId w:val="0"/>
    <w:lvlOverride w:ilvl="0">
      <w:lvl w:ilvl="0">
        <w:numFmt w:val="bullet"/>
        <w:lvlText w:val=""/>
        <w:legacy w:legacy="1" w:legacySpace="0" w:legacyIndent="0"/>
        <w:lvlJc w:val="left"/>
        <w:rPr>
          <w:rFonts w:ascii="Wingdings" w:hAnsi="Wingdings" w:hint="default"/>
          <w:sz w:val="48"/>
        </w:rPr>
      </w:lvl>
    </w:lvlOverride>
  </w:num>
  <w:num w:numId="7" w16cid:durableId="950936056">
    <w:abstractNumId w:val="0"/>
    <w:lvlOverride w:ilvl="0">
      <w:lvl w:ilvl="0">
        <w:numFmt w:val="bullet"/>
        <w:lvlText w:val=""/>
        <w:legacy w:legacy="1" w:legacySpace="0" w:legacyIndent="0"/>
        <w:lvlJc w:val="left"/>
        <w:rPr>
          <w:rFonts w:ascii="Wingdings" w:hAnsi="Wingdings" w:hint="default"/>
          <w:sz w:val="48"/>
        </w:rPr>
      </w:lvl>
    </w:lvlOverride>
  </w:num>
  <w:num w:numId="8" w16cid:durableId="929896767">
    <w:abstractNumId w:val="0"/>
    <w:lvlOverride w:ilvl="0">
      <w:lvl w:ilvl="0">
        <w:numFmt w:val="bullet"/>
        <w:lvlText w:val=""/>
        <w:legacy w:legacy="1" w:legacySpace="0" w:legacyIndent="0"/>
        <w:lvlJc w:val="left"/>
        <w:rPr>
          <w:rFonts w:ascii="Wingdings" w:hAnsi="Wingdings" w:hint="default"/>
          <w:sz w:val="52"/>
        </w:rPr>
      </w:lvl>
    </w:lvlOverride>
  </w:num>
  <w:num w:numId="9" w16cid:durableId="1636257314">
    <w:abstractNumId w:val="0"/>
    <w:lvlOverride w:ilvl="0">
      <w:lvl w:ilvl="0">
        <w:numFmt w:val="bullet"/>
        <w:lvlText w:val=""/>
        <w:legacy w:legacy="1" w:legacySpace="0" w:legacyIndent="0"/>
        <w:lvlJc w:val="left"/>
        <w:rPr>
          <w:rFonts w:ascii="Wingdings" w:hAnsi="Wingdings" w:hint="default"/>
          <w:sz w:val="48"/>
        </w:rPr>
      </w:lvl>
    </w:lvlOverride>
  </w:num>
  <w:num w:numId="10" w16cid:durableId="1068112786">
    <w:abstractNumId w:val="0"/>
    <w:lvlOverride w:ilvl="0">
      <w:lvl w:ilvl="0">
        <w:numFmt w:val="bullet"/>
        <w:lvlText w:val=""/>
        <w:legacy w:legacy="1" w:legacySpace="0" w:legacyIndent="0"/>
        <w:lvlJc w:val="left"/>
        <w:rPr>
          <w:rFonts w:ascii="Wingdings" w:hAnsi="Wingdings" w:hint="default"/>
          <w:sz w:val="56"/>
        </w:rPr>
      </w:lvl>
    </w:lvlOverride>
  </w:num>
  <w:num w:numId="11" w16cid:durableId="499472609">
    <w:abstractNumId w:val="0"/>
    <w:lvlOverride w:ilvl="0">
      <w:lvl w:ilvl="0">
        <w:numFmt w:val="bullet"/>
        <w:lvlText w:val="•"/>
        <w:legacy w:legacy="1" w:legacySpace="0" w:legacyIndent="0"/>
        <w:lvlJc w:val="left"/>
        <w:rPr>
          <w:rFonts w:ascii="Arial" w:hAnsi="Arial" w:cs="Arial" w:hint="default"/>
          <w:sz w:val="52"/>
        </w:rPr>
      </w:lvl>
    </w:lvlOverride>
  </w:num>
  <w:num w:numId="12" w16cid:durableId="143473078">
    <w:abstractNumId w:val="0"/>
    <w:lvlOverride w:ilvl="0">
      <w:lvl w:ilvl="0">
        <w:numFmt w:val="bullet"/>
        <w:lvlText w:val=""/>
        <w:legacy w:legacy="1" w:legacySpace="0" w:legacyIndent="0"/>
        <w:lvlJc w:val="left"/>
        <w:rPr>
          <w:rFonts w:ascii="Wingdings" w:hAnsi="Wingdings" w:hint="default"/>
          <w:sz w:val="44"/>
        </w:rPr>
      </w:lvl>
    </w:lvlOverride>
  </w:num>
  <w:num w:numId="13" w16cid:durableId="580992694">
    <w:abstractNumId w:val="0"/>
    <w:lvlOverride w:ilvl="0">
      <w:lvl w:ilvl="0">
        <w:numFmt w:val="bullet"/>
        <w:lvlText w:val="•"/>
        <w:legacy w:legacy="1" w:legacySpace="0" w:legacyIndent="0"/>
        <w:lvlJc w:val="left"/>
        <w:rPr>
          <w:rFonts w:ascii="Arial" w:hAnsi="Arial" w:cs="Arial" w:hint="default"/>
          <w:sz w:val="44"/>
        </w:rPr>
      </w:lvl>
    </w:lvlOverride>
  </w:num>
  <w:num w:numId="14" w16cid:durableId="1513295096">
    <w:abstractNumId w:val="0"/>
    <w:lvlOverride w:ilvl="0">
      <w:lvl w:ilvl="0">
        <w:numFmt w:val="bullet"/>
        <w:lvlText w:val="•"/>
        <w:legacy w:legacy="1" w:legacySpace="0" w:legacyIndent="0"/>
        <w:lvlJc w:val="left"/>
        <w:rPr>
          <w:rFonts w:ascii="Calibri" w:hAnsi="Calibri" w:cs="Calibri" w:hint="default"/>
          <w:sz w:val="50"/>
        </w:rPr>
      </w:lvl>
    </w:lvlOverride>
  </w:num>
  <w:num w:numId="15" w16cid:durableId="1727028454">
    <w:abstractNumId w:val="0"/>
    <w:lvlOverride w:ilvl="0">
      <w:lvl w:ilvl="0">
        <w:numFmt w:val="bullet"/>
        <w:lvlText w:val=""/>
        <w:legacy w:legacy="1" w:legacySpace="0" w:legacyIndent="0"/>
        <w:lvlJc w:val="left"/>
        <w:rPr>
          <w:rFonts w:ascii="Wingdings" w:hAnsi="Wingdings" w:hint="default"/>
          <w:sz w:val="26"/>
        </w:rPr>
      </w:lvl>
    </w:lvlOverride>
  </w:num>
  <w:num w:numId="16" w16cid:durableId="1902476152">
    <w:abstractNumId w:val="0"/>
    <w:lvlOverride w:ilvl="0">
      <w:lvl w:ilvl="0">
        <w:numFmt w:val="bullet"/>
        <w:lvlText w:val=""/>
        <w:legacy w:legacy="1" w:legacySpace="0" w:legacyIndent="0"/>
        <w:lvlJc w:val="left"/>
        <w:rPr>
          <w:rFonts w:ascii="Wingdings" w:hAnsi="Wingdings" w:hint="default"/>
          <w:sz w:val="40"/>
        </w:rPr>
      </w:lvl>
    </w:lvlOverride>
  </w:num>
  <w:num w:numId="17" w16cid:durableId="663356459">
    <w:abstractNumId w:val="4"/>
  </w:num>
  <w:num w:numId="18" w16cid:durableId="1523470825">
    <w:abstractNumId w:val="5"/>
  </w:num>
  <w:num w:numId="19" w16cid:durableId="1410156955">
    <w:abstractNumId w:val="3"/>
  </w:num>
  <w:num w:numId="20" w16cid:durableId="690423847">
    <w:abstractNumId w:val="1"/>
  </w:num>
  <w:num w:numId="21" w16cid:durableId="7333518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0596"/>
    <w:rsid w:val="000338F0"/>
    <w:rsid w:val="00084B42"/>
    <w:rsid w:val="000C59DF"/>
    <w:rsid w:val="000E597D"/>
    <w:rsid w:val="001149D4"/>
    <w:rsid w:val="001250D1"/>
    <w:rsid w:val="001E1413"/>
    <w:rsid w:val="002278E8"/>
    <w:rsid w:val="002950DC"/>
    <w:rsid w:val="002F0D03"/>
    <w:rsid w:val="00306DA4"/>
    <w:rsid w:val="00356EBC"/>
    <w:rsid w:val="003A047D"/>
    <w:rsid w:val="00465932"/>
    <w:rsid w:val="004725F6"/>
    <w:rsid w:val="00510C4A"/>
    <w:rsid w:val="00523948"/>
    <w:rsid w:val="00542A7B"/>
    <w:rsid w:val="00555ECE"/>
    <w:rsid w:val="005A54C3"/>
    <w:rsid w:val="005B73DA"/>
    <w:rsid w:val="005F4046"/>
    <w:rsid w:val="00601403"/>
    <w:rsid w:val="00633627"/>
    <w:rsid w:val="006E3E75"/>
    <w:rsid w:val="007075BF"/>
    <w:rsid w:val="0072151C"/>
    <w:rsid w:val="007D790C"/>
    <w:rsid w:val="008075AC"/>
    <w:rsid w:val="00847F25"/>
    <w:rsid w:val="009006A7"/>
    <w:rsid w:val="009330C3"/>
    <w:rsid w:val="00945F48"/>
    <w:rsid w:val="00965BCD"/>
    <w:rsid w:val="00984DFD"/>
    <w:rsid w:val="00985C3F"/>
    <w:rsid w:val="00A06BA2"/>
    <w:rsid w:val="00A8557D"/>
    <w:rsid w:val="00AD3AC6"/>
    <w:rsid w:val="00B063F4"/>
    <w:rsid w:val="00B57273"/>
    <w:rsid w:val="00B8527B"/>
    <w:rsid w:val="00BA03AD"/>
    <w:rsid w:val="00BE30DA"/>
    <w:rsid w:val="00C31060"/>
    <w:rsid w:val="00C447E2"/>
    <w:rsid w:val="00C65122"/>
    <w:rsid w:val="00CC6DF4"/>
    <w:rsid w:val="00E23528"/>
    <w:rsid w:val="00E50596"/>
    <w:rsid w:val="00E76223"/>
    <w:rsid w:val="00F32359"/>
    <w:rsid w:val="00F44A0F"/>
    <w:rsid w:val="00FA3447"/>
    <w:rsid w:val="3C0AC5F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6A35A28"/>
  <w14:defaultImageDpi w14:val="0"/>
  <w15:docId w15:val="{61A22E3E-577B-4DFC-9795-1E3A0B7B2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pPr>
      <w:widowControl w:val="0"/>
      <w:autoSpaceDE w:val="0"/>
      <w:autoSpaceDN w:val="0"/>
      <w:adjustRightInd w:val="0"/>
      <w:spacing w:after="0" w:line="240" w:lineRule="auto"/>
      <w:ind w:left="360" w:hanging="360"/>
      <w:outlineLvl w:val="0"/>
    </w:pPr>
    <w:rPr>
      <w:rFonts w:ascii="Times New Roman" w:hAnsi="Times New Roman" w:cs="Times New Roman"/>
      <w:kern w:val="24"/>
      <w:sz w:val="56"/>
      <w:szCs w:val="56"/>
    </w:rPr>
  </w:style>
  <w:style w:type="paragraph" w:styleId="2">
    <w:name w:val="heading 2"/>
    <w:basedOn w:val="a"/>
    <w:next w:val="a"/>
    <w:link w:val="2Char"/>
    <w:uiPriority w:val="99"/>
    <w:qFormat/>
    <w:pPr>
      <w:widowControl w:val="0"/>
      <w:autoSpaceDE w:val="0"/>
      <w:autoSpaceDN w:val="0"/>
      <w:adjustRightInd w:val="0"/>
      <w:spacing w:after="0" w:line="240" w:lineRule="auto"/>
      <w:ind w:left="1080" w:hanging="360"/>
      <w:outlineLvl w:val="1"/>
    </w:pPr>
    <w:rPr>
      <w:rFonts w:ascii="Times New Roman" w:hAnsi="Times New Roman" w:cs="Times New Roman"/>
      <w:kern w:val="24"/>
      <w:sz w:val="48"/>
      <w:szCs w:val="48"/>
    </w:rPr>
  </w:style>
  <w:style w:type="paragraph" w:styleId="3">
    <w:name w:val="heading 3"/>
    <w:basedOn w:val="a"/>
    <w:next w:val="a"/>
    <w:link w:val="3Char"/>
    <w:uiPriority w:val="99"/>
    <w:qFormat/>
    <w:pPr>
      <w:widowControl w:val="0"/>
      <w:autoSpaceDE w:val="0"/>
      <w:autoSpaceDN w:val="0"/>
      <w:adjustRightInd w:val="0"/>
      <w:spacing w:after="0" w:line="240" w:lineRule="auto"/>
      <w:ind w:left="1800" w:hanging="360"/>
      <w:outlineLvl w:val="2"/>
    </w:pPr>
    <w:rPr>
      <w:rFonts w:ascii="Times New Roman" w:hAnsi="Times New Roman" w:cs="Times New Roman"/>
      <w:kern w:val="24"/>
      <w:sz w:val="40"/>
      <w:szCs w:val="40"/>
    </w:rPr>
  </w:style>
  <w:style w:type="paragraph" w:styleId="4">
    <w:name w:val="heading 4"/>
    <w:basedOn w:val="a"/>
    <w:next w:val="a"/>
    <w:link w:val="4Char"/>
    <w:uiPriority w:val="99"/>
    <w:qFormat/>
    <w:pPr>
      <w:widowControl w:val="0"/>
      <w:autoSpaceDE w:val="0"/>
      <w:autoSpaceDN w:val="0"/>
      <w:adjustRightInd w:val="0"/>
      <w:spacing w:after="0" w:line="240" w:lineRule="auto"/>
      <w:ind w:left="2520" w:hanging="360"/>
      <w:outlineLvl w:val="3"/>
    </w:pPr>
    <w:rPr>
      <w:rFonts w:ascii="Times New Roman" w:hAnsi="Times New Roman" w:cs="Times New Roman"/>
      <w:kern w:val="24"/>
      <w:sz w:val="24"/>
      <w:szCs w:val="24"/>
    </w:rPr>
  </w:style>
  <w:style w:type="paragraph" w:styleId="5">
    <w:name w:val="heading 5"/>
    <w:basedOn w:val="a"/>
    <w:next w:val="a"/>
    <w:link w:val="5Char"/>
    <w:uiPriority w:val="99"/>
    <w:qFormat/>
    <w:pPr>
      <w:widowControl w:val="0"/>
      <w:autoSpaceDE w:val="0"/>
      <w:autoSpaceDN w:val="0"/>
      <w:adjustRightInd w:val="0"/>
      <w:spacing w:after="0" w:line="240" w:lineRule="auto"/>
      <w:ind w:left="3240" w:hanging="360"/>
      <w:outlineLvl w:val="4"/>
    </w:pPr>
    <w:rPr>
      <w:rFonts w:ascii="Times New Roman" w:hAnsi="Times New Roman" w:cs="Times New Roman"/>
      <w:kern w:val="24"/>
      <w:sz w:val="24"/>
      <w:szCs w:val="24"/>
    </w:rPr>
  </w:style>
  <w:style w:type="paragraph" w:styleId="6">
    <w:name w:val="heading 6"/>
    <w:basedOn w:val="a"/>
    <w:next w:val="a"/>
    <w:link w:val="6Char"/>
    <w:uiPriority w:val="99"/>
    <w:qFormat/>
    <w:pPr>
      <w:widowControl w:val="0"/>
      <w:autoSpaceDE w:val="0"/>
      <w:autoSpaceDN w:val="0"/>
      <w:adjustRightInd w:val="0"/>
      <w:spacing w:after="0" w:line="240" w:lineRule="auto"/>
      <w:ind w:left="3960" w:hanging="360"/>
      <w:outlineLvl w:val="5"/>
    </w:pPr>
    <w:rPr>
      <w:rFonts w:ascii="Times New Roman" w:hAnsi="Times New Roman" w:cs="Times New Roman"/>
      <w:kern w:val="24"/>
      <w:sz w:val="24"/>
      <w:szCs w:val="24"/>
    </w:rPr>
  </w:style>
  <w:style w:type="paragraph" w:styleId="7">
    <w:name w:val="heading 7"/>
    <w:basedOn w:val="a"/>
    <w:next w:val="a"/>
    <w:link w:val="7Char"/>
    <w:uiPriority w:val="99"/>
    <w:qFormat/>
    <w:pPr>
      <w:widowControl w:val="0"/>
      <w:autoSpaceDE w:val="0"/>
      <w:autoSpaceDN w:val="0"/>
      <w:adjustRightInd w:val="0"/>
      <w:spacing w:after="0" w:line="240" w:lineRule="auto"/>
      <w:ind w:left="4680" w:hanging="360"/>
      <w:outlineLvl w:val="6"/>
    </w:pPr>
    <w:rPr>
      <w:rFonts w:ascii="Times New Roman" w:hAnsi="Times New Roman" w:cs="Times New Roman"/>
      <w:kern w:val="24"/>
      <w:sz w:val="24"/>
      <w:szCs w:val="24"/>
    </w:rPr>
  </w:style>
  <w:style w:type="paragraph" w:styleId="8">
    <w:name w:val="heading 8"/>
    <w:basedOn w:val="a"/>
    <w:next w:val="a"/>
    <w:link w:val="8Char"/>
    <w:uiPriority w:val="99"/>
    <w:qFormat/>
    <w:pPr>
      <w:widowControl w:val="0"/>
      <w:autoSpaceDE w:val="0"/>
      <w:autoSpaceDN w:val="0"/>
      <w:adjustRightInd w:val="0"/>
      <w:spacing w:after="0" w:line="240" w:lineRule="auto"/>
      <w:ind w:left="5400" w:hanging="360"/>
      <w:outlineLvl w:val="7"/>
    </w:pPr>
    <w:rPr>
      <w:rFonts w:ascii="Times New Roman" w:hAnsi="Times New Roman" w:cs="Times New Roman"/>
      <w:kern w:val="24"/>
      <w:sz w:val="24"/>
      <w:szCs w:val="24"/>
    </w:rPr>
  </w:style>
  <w:style w:type="paragraph" w:styleId="9">
    <w:name w:val="heading 9"/>
    <w:basedOn w:val="a"/>
    <w:next w:val="a"/>
    <w:link w:val="9Char"/>
    <w:uiPriority w:val="99"/>
    <w:qFormat/>
    <w:pPr>
      <w:widowControl w:val="0"/>
      <w:autoSpaceDE w:val="0"/>
      <w:autoSpaceDN w:val="0"/>
      <w:adjustRightInd w:val="0"/>
      <w:spacing w:after="0" w:line="240" w:lineRule="auto"/>
      <w:ind w:left="6120" w:hanging="360"/>
      <w:outlineLvl w:val="8"/>
    </w:pPr>
    <w:rPr>
      <w:rFonts w:ascii="Times New Roman" w:hAnsi="Times New Roman" w:cs="Times New Roman"/>
      <w:kern w:val="24"/>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Pr>
      <w:rFonts w:asciiTheme="majorHAnsi" w:eastAsiaTheme="majorEastAsia" w:hAnsiTheme="majorHAnsi" w:cstheme="majorBidi"/>
      <w:b/>
      <w:bCs/>
      <w:kern w:val="32"/>
      <w:sz w:val="32"/>
      <w:szCs w:val="32"/>
    </w:rPr>
  </w:style>
  <w:style w:type="character" w:customStyle="1" w:styleId="2Char">
    <w:name w:val="Επικεφαλίδα 2 Char"/>
    <w:basedOn w:val="a0"/>
    <w:link w:val="2"/>
    <w:uiPriority w:val="9"/>
    <w:semiHidden/>
    <w:rPr>
      <w:rFonts w:asciiTheme="majorHAnsi" w:eastAsiaTheme="majorEastAsia" w:hAnsiTheme="majorHAnsi" w:cstheme="majorBidi"/>
      <w:b/>
      <w:bCs/>
      <w:i/>
      <w:iCs/>
      <w:sz w:val="28"/>
      <w:szCs w:val="28"/>
    </w:rPr>
  </w:style>
  <w:style w:type="character" w:customStyle="1" w:styleId="3Char">
    <w:name w:val="Επικεφαλίδα 3 Char"/>
    <w:basedOn w:val="a0"/>
    <w:link w:val="3"/>
    <w:uiPriority w:val="9"/>
    <w:semiHidden/>
    <w:rPr>
      <w:rFonts w:asciiTheme="majorHAnsi" w:eastAsiaTheme="majorEastAsia" w:hAnsiTheme="majorHAnsi" w:cstheme="majorBidi"/>
      <w:b/>
      <w:bCs/>
      <w:sz w:val="26"/>
      <w:szCs w:val="26"/>
    </w:rPr>
  </w:style>
  <w:style w:type="character" w:customStyle="1" w:styleId="4Char">
    <w:name w:val="Επικεφαλίδα 4 Char"/>
    <w:basedOn w:val="a0"/>
    <w:link w:val="4"/>
    <w:uiPriority w:val="9"/>
    <w:semiHidden/>
    <w:rPr>
      <w:b/>
      <w:bCs/>
      <w:sz w:val="28"/>
      <w:szCs w:val="28"/>
    </w:rPr>
  </w:style>
  <w:style w:type="character" w:customStyle="1" w:styleId="5Char">
    <w:name w:val="Επικεφαλίδα 5 Char"/>
    <w:basedOn w:val="a0"/>
    <w:link w:val="5"/>
    <w:uiPriority w:val="9"/>
    <w:semiHidden/>
    <w:rPr>
      <w:b/>
      <w:bCs/>
      <w:i/>
      <w:iCs/>
      <w:sz w:val="26"/>
      <w:szCs w:val="26"/>
    </w:rPr>
  </w:style>
  <w:style w:type="character" w:customStyle="1" w:styleId="6Char">
    <w:name w:val="Επικεφαλίδα 6 Char"/>
    <w:basedOn w:val="a0"/>
    <w:link w:val="6"/>
    <w:uiPriority w:val="9"/>
    <w:semiHidden/>
    <w:rPr>
      <w:b/>
      <w:bCs/>
    </w:rPr>
  </w:style>
  <w:style w:type="character" w:customStyle="1" w:styleId="7Char">
    <w:name w:val="Επικεφαλίδα 7 Char"/>
    <w:basedOn w:val="a0"/>
    <w:link w:val="7"/>
    <w:uiPriority w:val="9"/>
    <w:semiHidden/>
    <w:rPr>
      <w:sz w:val="24"/>
      <w:szCs w:val="24"/>
    </w:rPr>
  </w:style>
  <w:style w:type="character" w:customStyle="1" w:styleId="8Char">
    <w:name w:val="Επικεφαλίδα 8 Char"/>
    <w:basedOn w:val="a0"/>
    <w:link w:val="8"/>
    <w:uiPriority w:val="9"/>
    <w:semiHidden/>
    <w:rPr>
      <w:i/>
      <w:iCs/>
      <w:sz w:val="24"/>
      <w:szCs w:val="24"/>
    </w:rPr>
  </w:style>
  <w:style w:type="character" w:customStyle="1" w:styleId="9Char">
    <w:name w:val="Επικεφαλίδα 9 Char"/>
    <w:basedOn w:val="a0"/>
    <w:link w:val="9"/>
    <w:uiPriority w:val="9"/>
    <w:semiHidden/>
    <w:rPr>
      <w:rFonts w:asciiTheme="majorHAnsi" w:eastAsiaTheme="majorEastAsia" w:hAnsiTheme="majorHAnsi" w:cstheme="majorBidi"/>
    </w:rPr>
  </w:style>
  <w:style w:type="character" w:styleId="a3">
    <w:name w:val="Strong"/>
    <w:basedOn w:val="a0"/>
    <w:uiPriority w:val="22"/>
    <w:qFormat/>
    <w:rsid w:val="00306DA4"/>
    <w:rPr>
      <w:b/>
      <w:bCs/>
    </w:rPr>
  </w:style>
  <w:style w:type="paragraph" w:customStyle="1" w:styleId="F01-Yposimeiwsi">
    <w:name w:val="F01-Yposimeiwsi"/>
    <w:basedOn w:val="a"/>
    <w:uiPriority w:val="99"/>
    <w:rsid w:val="0072151C"/>
    <w:pPr>
      <w:suppressAutoHyphens/>
      <w:autoSpaceDE w:val="0"/>
      <w:autoSpaceDN w:val="0"/>
      <w:adjustRightInd w:val="0"/>
      <w:spacing w:before="23" w:after="11" w:line="240" w:lineRule="atLeast"/>
      <w:jc w:val="both"/>
      <w:textAlignment w:val="center"/>
    </w:pPr>
    <w:rPr>
      <w:rFonts w:ascii="PFIndex" w:eastAsia="Aptos" w:hAnsi="PFIndex" w:cs="PFIndex"/>
      <w:color w:val="000000"/>
      <w:sz w:val="19"/>
      <w:szCs w:val="19"/>
      <w:lang w:eastAsia="en-US"/>
    </w:rPr>
  </w:style>
  <w:style w:type="paragraph" w:styleId="a4">
    <w:name w:val="List Paragraph"/>
    <w:basedOn w:val="a"/>
    <w:uiPriority w:val="34"/>
    <w:qFormat/>
    <w:rsid w:val="008075AC"/>
    <w:pPr>
      <w:ind w:left="720"/>
      <w:contextualSpacing/>
    </w:pPr>
  </w:style>
  <w:style w:type="paragraph" w:styleId="Web">
    <w:name w:val="Normal (Web)"/>
    <w:basedOn w:val="a"/>
    <w:uiPriority w:val="99"/>
    <w:unhideWhenUsed/>
    <w:rsid w:val="00E76223"/>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footnote text"/>
    <w:basedOn w:val="a"/>
    <w:link w:val="Char"/>
    <w:uiPriority w:val="99"/>
    <w:semiHidden/>
    <w:unhideWhenUsed/>
    <w:rsid w:val="00B063F4"/>
    <w:pPr>
      <w:spacing w:after="0" w:line="240" w:lineRule="auto"/>
    </w:pPr>
    <w:rPr>
      <w:sz w:val="20"/>
      <w:szCs w:val="20"/>
    </w:rPr>
  </w:style>
  <w:style w:type="character" w:customStyle="1" w:styleId="Char">
    <w:name w:val="Κείμενο υποσημείωσης Char"/>
    <w:basedOn w:val="a0"/>
    <w:link w:val="a5"/>
    <w:uiPriority w:val="99"/>
    <w:semiHidden/>
    <w:rsid w:val="00B063F4"/>
    <w:rPr>
      <w:sz w:val="20"/>
      <w:szCs w:val="20"/>
    </w:rPr>
  </w:style>
  <w:style w:type="character" w:styleId="a6">
    <w:name w:val="footnote reference"/>
    <w:basedOn w:val="a0"/>
    <w:uiPriority w:val="99"/>
    <w:semiHidden/>
    <w:unhideWhenUsed/>
    <w:rsid w:val="00B063F4"/>
    <w:rPr>
      <w:vertAlign w:val="superscript"/>
    </w:rPr>
  </w:style>
  <w:style w:type="character" w:styleId="a7">
    <w:name w:val="Emphasis"/>
    <w:basedOn w:val="a0"/>
    <w:uiPriority w:val="20"/>
    <w:qFormat/>
    <w:rsid w:val="00B063F4"/>
    <w:rPr>
      <w:i/>
      <w:iCs/>
    </w:rPr>
  </w:style>
  <w:style w:type="paragraph" w:customStyle="1" w:styleId="title-bold">
    <w:name w:val="title-bold"/>
    <w:basedOn w:val="a"/>
    <w:rsid w:val="00B063F4"/>
    <w:pPr>
      <w:spacing w:before="100" w:beforeAutospacing="1" w:after="100" w:afterAutospacing="1" w:line="240" w:lineRule="auto"/>
    </w:pPr>
    <w:rPr>
      <w:rFonts w:ascii="Times New Roman" w:eastAsia="Times New Roman" w:hAnsi="Times New Roman" w:cs="Times New Roman"/>
      <w:sz w:val="24"/>
      <w:szCs w:val="24"/>
    </w:rPr>
  </w:style>
  <w:style w:type="paragraph" w:styleId="-HTML">
    <w:name w:val="HTML Preformatted"/>
    <w:basedOn w:val="a"/>
    <w:link w:val="-HTMLChar"/>
    <w:uiPriority w:val="99"/>
    <w:unhideWhenUsed/>
    <w:rsid w:val="00E235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Char">
    <w:name w:val="Προ-διαμορφωμένο HTML Char"/>
    <w:basedOn w:val="a0"/>
    <w:link w:val="-HTML"/>
    <w:uiPriority w:val="99"/>
    <w:rsid w:val="00E23528"/>
    <w:rPr>
      <w:rFonts w:ascii="Courier New" w:eastAsia="Times New Roman" w:hAnsi="Courier New" w:cs="Courier New"/>
      <w:sz w:val="20"/>
      <w:szCs w:val="20"/>
    </w:rPr>
  </w:style>
  <w:style w:type="character" w:styleId="-">
    <w:name w:val="Hyperlink"/>
    <w:basedOn w:val="a0"/>
    <w:uiPriority w:val="99"/>
    <w:semiHidden/>
    <w:unhideWhenUsed/>
    <w:rsid w:val="00E23528"/>
    <w:rPr>
      <w:color w:val="0000FF"/>
      <w:u w:val="single"/>
    </w:rPr>
  </w:style>
  <w:style w:type="paragraph" w:styleId="a8">
    <w:name w:val="Revision"/>
    <w:hidden/>
    <w:uiPriority w:val="99"/>
    <w:semiHidden/>
    <w:rsid w:val="00555EC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420813">
      <w:bodyDiv w:val="1"/>
      <w:marLeft w:val="0"/>
      <w:marRight w:val="0"/>
      <w:marTop w:val="0"/>
      <w:marBottom w:val="0"/>
      <w:divBdr>
        <w:top w:val="none" w:sz="0" w:space="0" w:color="auto"/>
        <w:left w:val="none" w:sz="0" w:space="0" w:color="auto"/>
        <w:bottom w:val="none" w:sz="0" w:space="0" w:color="auto"/>
        <w:right w:val="none" w:sz="0" w:space="0" w:color="auto"/>
      </w:divBdr>
    </w:div>
    <w:div w:id="140316080">
      <w:bodyDiv w:val="1"/>
      <w:marLeft w:val="0"/>
      <w:marRight w:val="0"/>
      <w:marTop w:val="0"/>
      <w:marBottom w:val="0"/>
      <w:divBdr>
        <w:top w:val="none" w:sz="0" w:space="0" w:color="auto"/>
        <w:left w:val="none" w:sz="0" w:space="0" w:color="auto"/>
        <w:bottom w:val="none" w:sz="0" w:space="0" w:color="auto"/>
        <w:right w:val="none" w:sz="0" w:space="0" w:color="auto"/>
      </w:divBdr>
    </w:div>
    <w:div w:id="1042680191">
      <w:bodyDiv w:val="1"/>
      <w:marLeft w:val="0"/>
      <w:marRight w:val="0"/>
      <w:marTop w:val="0"/>
      <w:marBottom w:val="0"/>
      <w:divBdr>
        <w:top w:val="none" w:sz="0" w:space="0" w:color="auto"/>
        <w:left w:val="none" w:sz="0" w:space="0" w:color="auto"/>
        <w:bottom w:val="none" w:sz="0" w:space="0" w:color="auto"/>
        <w:right w:val="none" w:sz="0" w:space="0" w:color="auto"/>
      </w:divBdr>
    </w:div>
    <w:div w:id="1233539256">
      <w:bodyDiv w:val="1"/>
      <w:marLeft w:val="0"/>
      <w:marRight w:val="0"/>
      <w:marTop w:val="0"/>
      <w:marBottom w:val="0"/>
      <w:divBdr>
        <w:top w:val="none" w:sz="0" w:space="0" w:color="auto"/>
        <w:left w:val="none" w:sz="0" w:space="0" w:color="auto"/>
        <w:bottom w:val="none" w:sz="0" w:space="0" w:color="auto"/>
        <w:right w:val="none" w:sz="0" w:space="0" w:color="auto"/>
      </w:divBdr>
    </w:div>
    <w:div w:id="1295285697">
      <w:bodyDiv w:val="1"/>
      <w:marLeft w:val="0"/>
      <w:marRight w:val="0"/>
      <w:marTop w:val="0"/>
      <w:marBottom w:val="0"/>
      <w:divBdr>
        <w:top w:val="none" w:sz="0" w:space="0" w:color="auto"/>
        <w:left w:val="none" w:sz="0" w:space="0" w:color="auto"/>
        <w:bottom w:val="none" w:sz="0" w:space="0" w:color="auto"/>
        <w:right w:val="none" w:sz="0" w:space="0" w:color="auto"/>
      </w:divBdr>
    </w:div>
    <w:div w:id="1354769777">
      <w:bodyDiv w:val="1"/>
      <w:marLeft w:val="0"/>
      <w:marRight w:val="0"/>
      <w:marTop w:val="0"/>
      <w:marBottom w:val="0"/>
      <w:divBdr>
        <w:top w:val="none" w:sz="0" w:space="0" w:color="auto"/>
        <w:left w:val="none" w:sz="0" w:space="0" w:color="auto"/>
        <w:bottom w:val="none" w:sz="0" w:space="0" w:color="auto"/>
        <w:right w:val="none" w:sz="0" w:space="0" w:color="auto"/>
      </w:divBdr>
    </w:div>
    <w:div w:id="1579754686">
      <w:bodyDiv w:val="1"/>
      <w:marLeft w:val="0"/>
      <w:marRight w:val="0"/>
      <w:marTop w:val="0"/>
      <w:marBottom w:val="0"/>
      <w:divBdr>
        <w:top w:val="none" w:sz="0" w:space="0" w:color="auto"/>
        <w:left w:val="none" w:sz="0" w:space="0" w:color="auto"/>
        <w:bottom w:val="none" w:sz="0" w:space="0" w:color="auto"/>
        <w:right w:val="none" w:sz="0" w:space="0" w:color="auto"/>
      </w:divBdr>
    </w:div>
    <w:div w:id="1738431266">
      <w:bodyDiv w:val="1"/>
      <w:marLeft w:val="0"/>
      <w:marRight w:val="0"/>
      <w:marTop w:val="0"/>
      <w:marBottom w:val="0"/>
      <w:divBdr>
        <w:top w:val="none" w:sz="0" w:space="0" w:color="auto"/>
        <w:left w:val="none" w:sz="0" w:space="0" w:color="auto"/>
        <w:bottom w:val="none" w:sz="0" w:space="0" w:color="auto"/>
        <w:right w:val="none" w:sz="0" w:space="0" w:color="auto"/>
      </w:divBdr>
      <w:divsChild>
        <w:div w:id="484660916">
          <w:marLeft w:val="547"/>
          <w:marRight w:val="0"/>
          <w:marTop w:val="96"/>
          <w:marBottom w:val="0"/>
          <w:divBdr>
            <w:top w:val="none" w:sz="0" w:space="0" w:color="auto"/>
            <w:left w:val="none" w:sz="0" w:space="0" w:color="auto"/>
            <w:bottom w:val="none" w:sz="0" w:space="0" w:color="auto"/>
            <w:right w:val="none" w:sz="0" w:space="0" w:color="auto"/>
          </w:divBdr>
        </w:div>
      </w:divsChild>
    </w:div>
    <w:div w:id="1914507857">
      <w:bodyDiv w:val="1"/>
      <w:marLeft w:val="0"/>
      <w:marRight w:val="0"/>
      <w:marTop w:val="0"/>
      <w:marBottom w:val="0"/>
      <w:divBdr>
        <w:top w:val="none" w:sz="0" w:space="0" w:color="auto"/>
        <w:left w:val="none" w:sz="0" w:space="0" w:color="auto"/>
        <w:bottom w:val="none" w:sz="0" w:space="0" w:color="auto"/>
        <w:right w:val="none" w:sz="0" w:space="0" w:color="auto"/>
      </w:divBdr>
    </w:div>
    <w:div w:id="1962568684">
      <w:bodyDiv w:val="1"/>
      <w:marLeft w:val="0"/>
      <w:marRight w:val="0"/>
      <w:marTop w:val="0"/>
      <w:marBottom w:val="0"/>
      <w:divBdr>
        <w:top w:val="none" w:sz="0" w:space="0" w:color="auto"/>
        <w:left w:val="none" w:sz="0" w:space="0" w:color="auto"/>
        <w:bottom w:val="none" w:sz="0" w:space="0" w:color="auto"/>
        <w:right w:val="none" w:sz="0" w:space="0" w:color="auto"/>
      </w:divBdr>
      <w:divsChild>
        <w:div w:id="127089569">
          <w:marLeft w:val="0"/>
          <w:marRight w:val="0"/>
          <w:marTop w:val="0"/>
          <w:marBottom w:val="0"/>
          <w:divBdr>
            <w:top w:val="none" w:sz="0" w:space="0" w:color="auto"/>
            <w:left w:val="none" w:sz="0" w:space="0" w:color="auto"/>
            <w:bottom w:val="none" w:sz="0" w:space="0" w:color="auto"/>
            <w:right w:val="none" w:sz="0" w:space="0" w:color="auto"/>
          </w:divBdr>
        </w:div>
        <w:div w:id="993530951">
          <w:marLeft w:val="0"/>
          <w:marRight w:val="0"/>
          <w:marTop w:val="0"/>
          <w:marBottom w:val="0"/>
          <w:divBdr>
            <w:top w:val="none" w:sz="0" w:space="0" w:color="auto"/>
            <w:left w:val="none" w:sz="0" w:space="0" w:color="auto"/>
            <w:bottom w:val="none" w:sz="0" w:space="0" w:color="auto"/>
            <w:right w:val="none" w:sz="0" w:space="0" w:color="auto"/>
          </w:divBdr>
        </w:div>
      </w:divsChild>
    </w:div>
    <w:div w:id="2049453232">
      <w:bodyDiv w:val="1"/>
      <w:marLeft w:val="0"/>
      <w:marRight w:val="0"/>
      <w:marTop w:val="0"/>
      <w:marBottom w:val="0"/>
      <w:divBdr>
        <w:top w:val="none" w:sz="0" w:space="0" w:color="auto"/>
        <w:left w:val="none" w:sz="0" w:space="0" w:color="auto"/>
        <w:bottom w:val="none" w:sz="0" w:space="0" w:color="auto"/>
        <w:right w:val="none" w:sz="0" w:space="0" w:color="auto"/>
      </w:divBdr>
      <w:divsChild>
        <w:div w:id="1179612770">
          <w:marLeft w:val="0"/>
          <w:marRight w:val="0"/>
          <w:marTop w:val="150"/>
          <w:marBottom w:val="0"/>
          <w:divBdr>
            <w:top w:val="single" w:sz="6" w:space="0" w:color="EEEEEE"/>
            <w:left w:val="single" w:sz="6" w:space="0" w:color="EEEEEE"/>
            <w:bottom w:val="single" w:sz="6" w:space="0" w:color="EEEEEE"/>
            <w:right w:val="single" w:sz="6" w:space="0" w:color="EEEEEE"/>
          </w:divBdr>
          <w:divsChild>
            <w:div w:id="1495148318">
              <w:marLeft w:val="0"/>
              <w:marRight w:val="0"/>
              <w:marTop w:val="0"/>
              <w:marBottom w:val="0"/>
              <w:divBdr>
                <w:top w:val="none" w:sz="0" w:space="0" w:color="auto"/>
                <w:left w:val="none" w:sz="0" w:space="0" w:color="auto"/>
                <w:bottom w:val="none" w:sz="0" w:space="0" w:color="auto"/>
                <w:right w:val="none" w:sz="0" w:space="0" w:color="auto"/>
              </w:divBdr>
              <w:divsChild>
                <w:div w:id="209978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2315173">
      <w:bodyDiv w:val="1"/>
      <w:marLeft w:val="0"/>
      <w:marRight w:val="0"/>
      <w:marTop w:val="0"/>
      <w:marBottom w:val="0"/>
      <w:divBdr>
        <w:top w:val="none" w:sz="0" w:space="0" w:color="auto"/>
        <w:left w:val="none" w:sz="0" w:space="0" w:color="auto"/>
        <w:bottom w:val="none" w:sz="0" w:space="0" w:color="auto"/>
        <w:right w:val="none" w:sz="0" w:space="0" w:color="auto"/>
      </w:divBdr>
    </w:div>
    <w:div w:id="2122723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EDAE0F-8A24-4730-BF52-0F41025A65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22</Pages>
  <Words>6037</Words>
  <Characters>32604</Characters>
  <Application>Microsoft Office Word</Application>
  <DocSecurity>0</DocSecurity>
  <Lines>271</Lines>
  <Paragraphs>77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38564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Kondylis Vassilis</dc:creator>
  <cp:keywords/>
  <dc:description/>
  <cp:lastModifiedBy>Vassiliki Marouli</cp:lastModifiedBy>
  <cp:revision>24</cp:revision>
  <dcterms:created xsi:type="dcterms:W3CDTF">2025-03-21T10:58:00Z</dcterms:created>
  <dcterms:modified xsi:type="dcterms:W3CDTF">2025-12-04T10:03:00Z</dcterms:modified>
</cp:coreProperties>
</file>